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66F" w:rsidRPr="0001766F" w:rsidRDefault="0001766F" w:rsidP="0001766F">
      <w:pPr>
        <w:spacing w:before="120" w:after="120" w:line="240" w:lineRule="auto"/>
        <w:ind w:left="120" w:right="120"/>
        <w:jc w:val="center"/>
        <w:rPr>
          <w:rFonts w:ascii="Calibri" w:eastAsia="Times New Roman" w:hAnsi="Calibri" w:cs="Calibri"/>
          <w:color w:val="000000"/>
          <w:sz w:val="27"/>
          <w:szCs w:val="27"/>
          <w:lang w:eastAsia="pt-BR"/>
        </w:rPr>
      </w:pPr>
      <w:bookmarkStart w:id="0" w:name="_GoBack"/>
      <w:bookmarkEnd w:id="0"/>
      <w:r w:rsidRPr="0001766F">
        <w:rPr>
          <w:rFonts w:ascii="Calibri" w:eastAsia="Times New Roman" w:hAnsi="Calibri" w:cs="Calibri"/>
          <w:b/>
          <w:bCs/>
          <w:color w:val="000000"/>
          <w:sz w:val="27"/>
          <w:szCs w:val="27"/>
          <w:lang w:eastAsia="pt-BR"/>
        </w:rPr>
        <w:t>ANEXO II</w:t>
      </w:r>
    </w:p>
    <w:p w:rsidR="0001766F" w:rsidRPr="0001766F" w:rsidRDefault="0001766F" w:rsidP="0001766F">
      <w:pPr>
        <w:spacing w:before="120" w:after="120" w:line="240" w:lineRule="auto"/>
        <w:ind w:left="120" w:right="120"/>
        <w:jc w:val="center"/>
        <w:rPr>
          <w:rFonts w:ascii="Calibri" w:eastAsia="Times New Roman" w:hAnsi="Calibri" w:cs="Calibri"/>
          <w:color w:val="000000"/>
          <w:sz w:val="27"/>
          <w:szCs w:val="27"/>
          <w:lang w:eastAsia="pt-BR"/>
        </w:rPr>
      </w:pPr>
      <w:r w:rsidRPr="0001766F">
        <w:rPr>
          <w:rFonts w:ascii="Calibri" w:eastAsia="Times New Roman" w:hAnsi="Calibri" w:cs="Calibri"/>
          <w:b/>
          <w:bCs/>
          <w:color w:val="000000"/>
          <w:sz w:val="27"/>
          <w:szCs w:val="27"/>
          <w:lang w:eastAsia="pt-BR"/>
        </w:rPr>
        <w:t>ROTEIRO DE ELABORAÇÃO DE PROPOSTA</w:t>
      </w:r>
    </w:p>
    <w:p w:rsidR="0001766F" w:rsidRPr="0001766F" w:rsidRDefault="0001766F" w:rsidP="0001766F">
      <w:pPr>
        <w:spacing w:before="120" w:after="120" w:line="240" w:lineRule="auto"/>
        <w:ind w:left="120" w:right="120"/>
        <w:jc w:val="center"/>
        <w:rPr>
          <w:rFonts w:ascii="Calibri" w:eastAsia="Times New Roman" w:hAnsi="Calibri" w:cs="Calibri"/>
          <w:color w:val="000000"/>
          <w:sz w:val="27"/>
          <w:szCs w:val="27"/>
          <w:lang w:eastAsia="pt-BR"/>
        </w:rPr>
      </w:pPr>
      <w:r w:rsidRPr="0001766F">
        <w:rPr>
          <w:rFonts w:ascii="Calibri" w:eastAsia="Times New Roman" w:hAnsi="Calibri" w:cs="Calibri"/>
          <w:b/>
          <w:bCs/>
          <w:color w:val="000000"/>
          <w:sz w:val="27"/>
          <w:szCs w:val="27"/>
          <w:lang w:eastAsia="pt-BR"/>
        </w:rPr>
        <w:t>PARTE I – ELABORAÇÃO DE PROPOSTA</w:t>
      </w:r>
    </w:p>
    <w:p w:rsidR="0001766F" w:rsidRPr="0001766F" w:rsidRDefault="0001766F" w:rsidP="0001766F">
      <w:pPr>
        <w:spacing w:before="120" w:after="120" w:line="240" w:lineRule="auto"/>
        <w:ind w:left="120" w:right="120"/>
        <w:jc w:val="both"/>
        <w:rPr>
          <w:rFonts w:ascii="Calibri" w:eastAsia="Times New Roman" w:hAnsi="Calibri" w:cs="Calibri"/>
          <w:color w:val="000000"/>
          <w:sz w:val="27"/>
          <w:szCs w:val="27"/>
          <w:lang w:eastAsia="pt-BR"/>
        </w:rPr>
      </w:pPr>
      <w:r w:rsidRPr="0001766F">
        <w:rPr>
          <w:rFonts w:ascii="Calibri" w:eastAsia="Times New Roman" w:hAnsi="Calibri" w:cs="Calibri"/>
          <w:color w:val="000000"/>
          <w:sz w:val="27"/>
          <w:szCs w:val="27"/>
          <w:lang w:eastAsia="pt-BR"/>
        </w:rPr>
        <w:t> </w:t>
      </w:r>
    </w:p>
    <w:p w:rsidR="0001766F" w:rsidRPr="0001766F" w:rsidRDefault="0001766F" w:rsidP="0001766F">
      <w:pPr>
        <w:spacing w:before="120" w:after="120" w:line="240" w:lineRule="auto"/>
        <w:ind w:left="120" w:right="120"/>
        <w:jc w:val="both"/>
        <w:rPr>
          <w:rFonts w:ascii="Calibri" w:eastAsia="Times New Roman" w:hAnsi="Calibri" w:cs="Calibri"/>
          <w:color w:val="000000"/>
          <w:sz w:val="27"/>
          <w:szCs w:val="27"/>
          <w:lang w:eastAsia="pt-BR"/>
        </w:rPr>
      </w:pPr>
      <w:r w:rsidRPr="0001766F">
        <w:rPr>
          <w:rFonts w:ascii="Calibri" w:eastAsia="Times New Roman" w:hAnsi="Calibri" w:cs="Calibri"/>
          <w:b/>
          <w:bCs/>
          <w:color w:val="000000"/>
          <w:sz w:val="27"/>
          <w:szCs w:val="27"/>
          <w:lang w:eastAsia="pt-BR"/>
        </w:rPr>
        <w:t>1. APRESENTAÇÃO</w:t>
      </w:r>
    </w:p>
    <w:p w:rsidR="0001766F" w:rsidRPr="0001766F" w:rsidRDefault="0001766F" w:rsidP="0001766F">
      <w:pPr>
        <w:spacing w:before="120" w:after="120" w:line="240" w:lineRule="auto"/>
        <w:ind w:left="120" w:right="120"/>
        <w:jc w:val="both"/>
        <w:rPr>
          <w:rFonts w:ascii="Calibri" w:eastAsia="Times New Roman" w:hAnsi="Calibri" w:cs="Calibri"/>
          <w:color w:val="000000"/>
          <w:sz w:val="27"/>
          <w:szCs w:val="27"/>
          <w:lang w:eastAsia="pt-BR"/>
        </w:rPr>
      </w:pPr>
      <w:proofErr w:type="gramStart"/>
      <w:r w:rsidRPr="0001766F">
        <w:rPr>
          <w:rFonts w:ascii="Calibri" w:eastAsia="Times New Roman" w:hAnsi="Calibri" w:cs="Calibri"/>
          <w:color w:val="000000"/>
          <w:sz w:val="27"/>
          <w:szCs w:val="27"/>
          <w:lang w:eastAsia="pt-BR"/>
        </w:rPr>
        <w:t>1.1 Existente</w:t>
      </w:r>
      <w:proofErr w:type="gramEnd"/>
      <w:r w:rsidRPr="0001766F">
        <w:rPr>
          <w:rFonts w:ascii="Calibri" w:eastAsia="Times New Roman" w:hAnsi="Calibri" w:cs="Calibri"/>
          <w:color w:val="000000"/>
          <w:sz w:val="27"/>
          <w:szCs w:val="27"/>
          <w:lang w:eastAsia="pt-BR"/>
        </w:rPr>
        <w:t xml:space="preserve"> desde outubro de 1982, a União das Cidades Capitais Ibero-Americanas (UCCI), espalhadas por 24 países é uma rede internacional composta atualmente por 29 cidades, dentre elas Brasília.</w:t>
      </w:r>
    </w:p>
    <w:p w:rsidR="0001766F" w:rsidRPr="0001766F" w:rsidRDefault="0001766F" w:rsidP="0001766F">
      <w:pPr>
        <w:spacing w:before="120" w:after="120" w:line="240" w:lineRule="auto"/>
        <w:ind w:left="120" w:right="120"/>
        <w:jc w:val="both"/>
        <w:rPr>
          <w:rFonts w:ascii="Calibri" w:eastAsia="Times New Roman" w:hAnsi="Calibri" w:cs="Calibri"/>
          <w:color w:val="000000"/>
          <w:sz w:val="27"/>
          <w:szCs w:val="27"/>
          <w:lang w:eastAsia="pt-BR"/>
        </w:rPr>
      </w:pPr>
      <w:r w:rsidRPr="0001766F">
        <w:rPr>
          <w:rFonts w:ascii="Calibri" w:eastAsia="Times New Roman" w:hAnsi="Calibri" w:cs="Calibri"/>
          <w:color w:val="000000"/>
          <w:sz w:val="27"/>
          <w:szCs w:val="27"/>
          <w:lang w:eastAsia="pt-BR"/>
        </w:rPr>
        <w:t>1.2 Segundo o Escritório de Relações Internacionais do Governo do Distrito Federal (GDF), "(...) a União das Cidades Capitais Ibero-Americanas - UCCI tem como objetivo fomentar vínculos, relações e intercâmbios de toda natureza entre as cidades Ibero-americanas, para impulsionar o desenvolvimento harmônico e equilibrado de tais cidades, pautado na solidariedade e na cooperação".</w:t>
      </w:r>
    </w:p>
    <w:p w:rsidR="0001766F" w:rsidRPr="0001766F" w:rsidRDefault="0001766F" w:rsidP="0001766F">
      <w:pPr>
        <w:spacing w:before="120" w:after="120" w:line="240" w:lineRule="auto"/>
        <w:ind w:left="120" w:right="120"/>
        <w:jc w:val="both"/>
        <w:rPr>
          <w:rFonts w:ascii="Calibri" w:eastAsia="Times New Roman" w:hAnsi="Calibri" w:cs="Calibri"/>
          <w:color w:val="000000"/>
          <w:sz w:val="27"/>
          <w:szCs w:val="27"/>
          <w:lang w:eastAsia="pt-BR"/>
        </w:rPr>
      </w:pPr>
      <w:r w:rsidRPr="0001766F">
        <w:rPr>
          <w:rFonts w:ascii="Calibri" w:eastAsia="Times New Roman" w:hAnsi="Calibri" w:cs="Calibri"/>
          <w:color w:val="000000"/>
          <w:sz w:val="27"/>
          <w:szCs w:val="27"/>
          <w:lang w:eastAsia="pt-BR"/>
        </w:rPr>
        <w:t>1.3 No ano de 2022, nosso quadradinho foi reconhecido pela UCCI como "Capital Ibero-americana das Culturas". No decorrer do biênio de 2022/2023 também deteremos o título de vice-presidência da área temática de Cultura da rede.</w:t>
      </w:r>
    </w:p>
    <w:p w:rsidR="0001766F" w:rsidRPr="0001766F" w:rsidRDefault="0001766F" w:rsidP="0001766F">
      <w:pPr>
        <w:spacing w:before="120" w:after="120" w:line="240" w:lineRule="auto"/>
        <w:ind w:left="120" w:right="120"/>
        <w:jc w:val="both"/>
        <w:rPr>
          <w:rFonts w:ascii="Calibri" w:eastAsia="Times New Roman" w:hAnsi="Calibri" w:cs="Calibri"/>
          <w:color w:val="000000"/>
          <w:sz w:val="27"/>
          <w:szCs w:val="27"/>
          <w:lang w:eastAsia="pt-BR"/>
        </w:rPr>
      </w:pPr>
      <w:r w:rsidRPr="0001766F">
        <w:rPr>
          <w:rFonts w:ascii="Calibri" w:eastAsia="Times New Roman" w:hAnsi="Calibri" w:cs="Calibri"/>
          <w:color w:val="000000"/>
          <w:sz w:val="27"/>
          <w:szCs w:val="27"/>
          <w:lang w:eastAsia="pt-BR"/>
        </w:rPr>
        <w:t xml:space="preserve">1.4 Em virtude do título, a Secretaria de Cultura e Economia Criativa do Distrito Federal  - SECEC, juntamente com um comitê curatorial formado por diversos órgãos do Governo do Distrito Federal - GDF elaborará ao longo desse ano, estratégias, projetos e ações integradas, com a finalidade de promoverem políticas públicas e eventos que fortaleçam e </w:t>
      </w:r>
      <w:proofErr w:type="gramStart"/>
      <w:r w:rsidRPr="0001766F">
        <w:rPr>
          <w:rFonts w:ascii="Calibri" w:eastAsia="Times New Roman" w:hAnsi="Calibri" w:cs="Calibri"/>
          <w:color w:val="000000"/>
          <w:sz w:val="27"/>
          <w:szCs w:val="27"/>
          <w:lang w:eastAsia="pt-BR"/>
        </w:rPr>
        <w:t>demonstrem</w:t>
      </w:r>
      <w:proofErr w:type="gramEnd"/>
      <w:r w:rsidRPr="0001766F">
        <w:rPr>
          <w:rFonts w:ascii="Calibri" w:eastAsia="Times New Roman" w:hAnsi="Calibri" w:cs="Calibri"/>
          <w:color w:val="000000"/>
          <w:sz w:val="27"/>
          <w:szCs w:val="27"/>
          <w:lang w:eastAsia="pt-BR"/>
        </w:rPr>
        <w:t xml:space="preserve"> o potencial cultural da cidade para toda a Ibero-América.</w:t>
      </w:r>
    </w:p>
    <w:p w:rsidR="0001766F" w:rsidRPr="0001766F" w:rsidRDefault="0001766F" w:rsidP="0001766F">
      <w:pPr>
        <w:spacing w:before="120" w:after="120" w:line="240" w:lineRule="auto"/>
        <w:ind w:left="120" w:right="120"/>
        <w:jc w:val="both"/>
        <w:rPr>
          <w:rFonts w:ascii="Calibri" w:eastAsia="Times New Roman" w:hAnsi="Calibri" w:cs="Calibri"/>
          <w:color w:val="000000"/>
          <w:sz w:val="27"/>
          <w:szCs w:val="27"/>
          <w:lang w:eastAsia="pt-BR"/>
        </w:rPr>
      </w:pPr>
      <w:r w:rsidRPr="0001766F">
        <w:rPr>
          <w:rFonts w:ascii="Calibri" w:eastAsia="Times New Roman" w:hAnsi="Calibri" w:cs="Calibri"/>
          <w:color w:val="000000"/>
          <w:sz w:val="27"/>
          <w:szCs w:val="27"/>
          <w:lang w:eastAsia="pt-BR"/>
        </w:rPr>
        <w:t>1.5 Por conta disso, se encontra em tela o edital de </w:t>
      </w:r>
      <w:r w:rsidRPr="0001766F">
        <w:rPr>
          <w:rFonts w:ascii="Calibri" w:eastAsia="Times New Roman" w:hAnsi="Calibri" w:cs="Calibri"/>
          <w:b/>
          <w:bCs/>
          <w:color w:val="000000"/>
          <w:sz w:val="27"/>
          <w:szCs w:val="27"/>
          <w:lang w:eastAsia="pt-BR"/>
        </w:rPr>
        <w:t>Brasília – Capital Ibero-Americana de Culturas, </w:t>
      </w:r>
      <w:r w:rsidRPr="0001766F">
        <w:rPr>
          <w:rFonts w:ascii="Calibri" w:eastAsia="Times New Roman" w:hAnsi="Calibri" w:cs="Calibri"/>
          <w:color w:val="000000"/>
          <w:sz w:val="27"/>
          <w:szCs w:val="27"/>
          <w:lang w:eastAsia="pt-BR"/>
        </w:rPr>
        <w:t xml:space="preserve">instrumento que fará parte da programação cultural preparada pela </w:t>
      </w:r>
      <w:proofErr w:type="spellStart"/>
      <w:r w:rsidRPr="0001766F">
        <w:rPr>
          <w:rFonts w:ascii="Calibri" w:eastAsia="Times New Roman" w:hAnsi="Calibri" w:cs="Calibri"/>
          <w:color w:val="000000"/>
          <w:sz w:val="27"/>
          <w:szCs w:val="27"/>
          <w:lang w:eastAsia="pt-BR"/>
        </w:rPr>
        <w:t>Secec</w:t>
      </w:r>
      <w:proofErr w:type="spellEnd"/>
      <w:r w:rsidRPr="0001766F">
        <w:rPr>
          <w:rFonts w:ascii="Calibri" w:eastAsia="Times New Roman" w:hAnsi="Calibri" w:cs="Calibri"/>
          <w:color w:val="000000"/>
          <w:sz w:val="27"/>
          <w:szCs w:val="27"/>
          <w:lang w:eastAsia="pt-BR"/>
        </w:rPr>
        <w:t xml:space="preserve"> alusivo ao título e servirá para reforçar a excelência da cidade no desempenho do papel de Capital Ibero-americana das Culturas.</w:t>
      </w:r>
    </w:p>
    <w:p w:rsidR="0001766F" w:rsidRPr="0001766F" w:rsidRDefault="0001766F" w:rsidP="0001766F">
      <w:pPr>
        <w:spacing w:before="120" w:after="120" w:line="240" w:lineRule="auto"/>
        <w:ind w:left="120" w:right="120"/>
        <w:jc w:val="both"/>
        <w:rPr>
          <w:rFonts w:ascii="Calibri" w:eastAsia="Times New Roman" w:hAnsi="Calibri" w:cs="Calibri"/>
          <w:color w:val="000000"/>
          <w:sz w:val="27"/>
          <w:szCs w:val="27"/>
          <w:lang w:eastAsia="pt-BR"/>
        </w:rPr>
      </w:pPr>
      <w:r w:rsidRPr="0001766F">
        <w:rPr>
          <w:rFonts w:ascii="Calibri" w:eastAsia="Times New Roman" w:hAnsi="Calibri" w:cs="Calibri"/>
          <w:color w:val="000000"/>
          <w:sz w:val="27"/>
          <w:szCs w:val="27"/>
          <w:lang w:eastAsia="pt-BR"/>
        </w:rPr>
        <w:t xml:space="preserve">1.6 Caminhando junto e para deixar um legado do projeto para o Distrito Federal, a </w:t>
      </w:r>
      <w:proofErr w:type="spellStart"/>
      <w:r w:rsidRPr="0001766F">
        <w:rPr>
          <w:rFonts w:ascii="Calibri" w:eastAsia="Times New Roman" w:hAnsi="Calibri" w:cs="Calibri"/>
          <w:color w:val="000000"/>
          <w:sz w:val="27"/>
          <w:szCs w:val="27"/>
          <w:lang w:eastAsia="pt-BR"/>
        </w:rPr>
        <w:t>Secec</w:t>
      </w:r>
      <w:proofErr w:type="spellEnd"/>
      <w:r w:rsidRPr="0001766F">
        <w:rPr>
          <w:rFonts w:ascii="Calibri" w:eastAsia="Times New Roman" w:hAnsi="Calibri" w:cs="Calibri"/>
          <w:color w:val="000000"/>
          <w:sz w:val="27"/>
          <w:szCs w:val="27"/>
          <w:lang w:eastAsia="pt-BR"/>
        </w:rPr>
        <w:t xml:space="preserve"> decidiu renomear o antigo Complexo Funarte Brasília – como “Eixo Cultural Ibero-americano”, para que o equipamento seja a sede principal da programação a ser desenvolvida em tão importante ano.</w:t>
      </w:r>
    </w:p>
    <w:p w:rsidR="0001766F" w:rsidRPr="0001766F" w:rsidRDefault="0001766F" w:rsidP="0001766F">
      <w:pPr>
        <w:spacing w:before="120" w:after="120" w:line="240" w:lineRule="auto"/>
        <w:ind w:left="120" w:right="120"/>
        <w:jc w:val="both"/>
        <w:rPr>
          <w:rFonts w:ascii="Calibri" w:eastAsia="Times New Roman" w:hAnsi="Calibri" w:cs="Calibri"/>
          <w:color w:val="000000"/>
          <w:sz w:val="27"/>
          <w:szCs w:val="27"/>
          <w:lang w:eastAsia="pt-BR"/>
        </w:rPr>
      </w:pPr>
      <w:r w:rsidRPr="0001766F">
        <w:rPr>
          <w:rFonts w:ascii="Calibri" w:eastAsia="Times New Roman" w:hAnsi="Calibri" w:cs="Calibri"/>
          <w:color w:val="000000"/>
          <w:sz w:val="27"/>
          <w:szCs w:val="27"/>
          <w:lang w:eastAsia="pt-BR"/>
        </w:rPr>
        <w:t>1.7 Quando falamos em cultura na Ibero-América, estamos nos referindo a um potencial contingente populacional de mais de 100 milhões de pessoas, com identidades diversas, que moram em centros urbanos, fazem e consomem cultura.</w:t>
      </w:r>
    </w:p>
    <w:p w:rsidR="0001766F" w:rsidRPr="0001766F" w:rsidRDefault="0001766F" w:rsidP="0001766F">
      <w:pPr>
        <w:spacing w:before="120" w:after="120" w:line="240" w:lineRule="auto"/>
        <w:ind w:left="120" w:right="120"/>
        <w:jc w:val="both"/>
        <w:rPr>
          <w:rFonts w:ascii="Calibri" w:eastAsia="Times New Roman" w:hAnsi="Calibri" w:cs="Calibri"/>
          <w:color w:val="000000"/>
          <w:sz w:val="27"/>
          <w:szCs w:val="27"/>
          <w:lang w:eastAsia="pt-BR"/>
        </w:rPr>
      </w:pPr>
      <w:proofErr w:type="gramStart"/>
      <w:r w:rsidRPr="0001766F">
        <w:rPr>
          <w:rFonts w:ascii="Calibri" w:eastAsia="Times New Roman" w:hAnsi="Calibri" w:cs="Calibri"/>
          <w:color w:val="000000"/>
          <w:sz w:val="27"/>
          <w:szCs w:val="27"/>
          <w:lang w:eastAsia="pt-BR"/>
        </w:rPr>
        <w:lastRenderedPageBreak/>
        <w:t>1.8 Potencial</w:t>
      </w:r>
      <w:proofErr w:type="gramEnd"/>
      <w:r w:rsidRPr="0001766F">
        <w:rPr>
          <w:rFonts w:ascii="Calibri" w:eastAsia="Times New Roman" w:hAnsi="Calibri" w:cs="Calibri"/>
          <w:color w:val="000000"/>
          <w:sz w:val="27"/>
          <w:szCs w:val="27"/>
          <w:lang w:eastAsia="pt-BR"/>
        </w:rPr>
        <w:t xml:space="preserve"> esse que nos desafia a mostrar que Brasília, dentro do contexto apresentado, mesmo sendo reconhecida como cidade Patrimônio mundial da humanidade, também apresenta características multiculturais imateriais, justificadas pela diversidade das gentes, vindas de várias partes do país. O que também é reforçado pela forte presença de cidadãos de todos os continentes, membros de corpos diplomáticos, ou até mesmo aqueles que escolheram a cidade para viver.</w:t>
      </w:r>
    </w:p>
    <w:p w:rsidR="0001766F" w:rsidRPr="0001766F" w:rsidRDefault="0001766F" w:rsidP="0001766F">
      <w:pPr>
        <w:spacing w:before="120" w:after="120" w:line="240" w:lineRule="auto"/>
        <w:ind w:left="120" w:right="120"/>
        <w:jc w:val="both"/>
        <w:rPr>
          <w:rFonts w:ascii="Calibri" w:eastAsia="Times New Roman" w:hAnsi="Calibri" w:cs="Calibri"/>
          <w:color w:val="000000"/>
          <w:sz w:val="27"/>
          <w:szCs w:val="27"/>
          <w:lang w:eastAsia="pt-BR"/>
        </w:rPr>
      </w:pPr>
      <w:r w:rsidRPr="0001766F">
        <w:rPr>
          <w:rFonts w:ascii="Calibri" w:eastAsia="Times New Roman" w:hAnsi="Calibri" w:cs="Calibri"/>
          <w:color w:val="000000"/>
          <w:sz w:val="27"/>
          <w:szCs w:val="27"/>
          <w:lang w:eastAsia="pt-BR"/>
        </w:rPr>
        <w:t xml:space="preserve">1.9 Baseado no viés multicultural que o edital em tela pretende ofertar, por meio de </w:t>
      </w:r>
      <w:proofErr w:type="gramStart"/>
      <w:r w:rsidRPr="0001766F">
        <w:rPr>
          <w:rFonts w:ascii="Calibri" w:eastAsia="Times New Roman" w:hAnsi="Calibri" w:cs="Calibri"/>
          <w:color w:val="000000"/>
          <w:sz w:val="27"/>
          <w:szCs w:val="27"/>
          <w:lang w:eastAsia="pt-BR"/>
        </w:rPr>
        <w:t>4</w:t>
      </w:r>
      <w:proofErr w:type="gramEnd"/>
      <w:r w:rsidRPr="0001766F">
        <w:rPr>
          <w:rFonts w:ascii="Calibri" w:eastAsia="Times New Roman" w:hAnsi="Calibri" w:cs="Calibri"/>
          <w:color w:val="000000"/>
          <w:sz w:val="27"/>
          <w:szCs w:val="27"/>
          <w:lang w:eastAsia="pt-BR"/>
        </w:rPr>
        <w:t xml:space="preserve"> (quatro) eixos distintos e  integrados:</w:t>
      </w:r>
    </w:p>
    <w:p w:rsidR="0001766F" w:rsidRPr="0001766F" w:rsidRDefault="0001766F" w:rsidP="0001766F">
      <w:pPr>
        <w:spacing w:before="120" w:after="120" w:line="240" w:lineRule="auto"/>
        <w:ind w:left="120" w:right="120"/>
        <w:jc w:val="both"/>
        <w:rPr>
          <w:rFonts w:ascii="Calibri" w:eastAsia="Times New Roman" w:hAnsi="Calibri" w:cs="Calibri"/>
          <w:color w:val="000000"/>
          <w:sz w:val="27"/>
          <w:szCs w:val="27"/>
          <w:lang w:eastAsia="pt-BR"/>
        </w:rPr>
      </w:pPr>
      <w:r w:rsidRPr="0001766F">
        <w:rPr>
          <w:rFonts w:ascii="Calibri" w:eastAsia="Times New Roman" w:hAnsi="Calibri" w:cs="Calibri"/>
          <w:color w:val="000000"/>
          <w:sz w:val="27"/>
          <w:szCs w:val="27"/>
          <w:lang w:eastAsia="pt-BR"/>
        </w:rPr>
        <w:t>I - Programação cultural alinhada com a diversidade das identidades culturais da cidade;</w:t>
      </w:r>
    </w:p>
    <w:p w:rsidR="0001766F" w:rsidRPr="0001766F" w:rsidRDefault="0001766F" w:rsidP="0001766F">
      <w:pPr>
        <w:spacing w:before="120" w:after="120" w:line="240" w:lineRule="auto"/>
        <w:ind w:left="120" w:right="120"/>
        <w:jc w:val="both"/>
        <w:rPr>
          <w:rFonts w:ascii="Calibri" w:eastAsia="Times New Roman" w:hAnsi="Calibri" w:cs="Calibri"/>
          <w:color w:val="000000"/>
          <w:sz w:val="27"/>
          <w:szCs w:val="27"/>
          <w:lang w:eastAsia="pt-BR"/>
        </w:rPr>
      </w:pPr>
      <w:r w:rsidRPr="0001766F">
        <w:rPr>
          <w:rFonts w:ascii="Calibri" w:eastAsia="Times New Roman" w:hAnsi="Calibri" w:cs="Calibri"/>
          <w:color w:val="000000"/>
          <w:sz w:val="27"/>
          <w:szCs w:val="27"/>
          <w:lang w:eastAsia="pt-BR"/>
        </w:rPr>
        <w:t>II - Promoção do intercâmbio cultural entre os artistas e entidades dos países da Ibero-América;</w:t>
      </w:r>
    </w:p>
    <w:p w:rsidR="0001766F" w:rsidRPr="0001766F" w:rsidRDefault="0001766F" w:rsidP="0001766F">
      <w:pPr>
        <w:spacing w:before="120" w:after="120" w:line="240" w:lineRule="auto"/>
        <w:ind w:left="120" w:right="120"/>
        <w:jc w:val="both"/>
        <w:rPr>
          <w:rFonts w:ascii="Calibri" w:eastAsia="Times New Roman" w:hAnsi="Calibri" w:cs="Calibri"/>
          <w:color w:val="000000"/>
          <w:sz w:val="27"/>
          <w:szCs w:val="27"/>
          <w:lang w:eastAsia="pt-BR"/>
        </w:rPr>
      </w:pPr>
      <w:r w:rsidRPr="0001766F">
        <w:rPr>
          <w:rFonts w:ascii="Calibri" w:eastAsia="Times New Roman" w:hAnsi="Calibri" w:cs="Calibri"/>
          <w:color w:val="000000"/>
          <w:sz w:val="27"/>
          <w:szCs w:val="27"/>
          <w:lang w:eastAsia="pt-BR"/>
        </w:rPr>
        <w:t xml:space="preserve">III - Realização de atividades formativas ligadas </w:t>
      </w:r>
      <w:proofErr w:type="gramStart"/>
      <w:r w:rsidRPr="0001766F">
        <w:rPr>
          <w:rFonts w:ascii="Calibri" w:eastAsia="Times New Roman" w:hAnsi="Calibri" w:cs="Calibri"/>
          <w:color w:val="000000"/>
          <w:sz w:val="27"/>
          <w:szCs w:val="27"/>
          <w:lang w:eastAsia="pt-BR"/>
        </w:rPr>
        <w:t>à</w:t>
      </w:r>
      <w:proofErr w:type="gramEnd"/>
      <w:r w:rsidRPr="0001766F">
        <w:rPr>
          <w:rFonts w:ascii="Calibri" w:eastAsia="Times New Roman" w:hAnsi="Calibri" w:cs="Calibri"/>
          <w:color w:val="000000"/>
          <w:sz w:val="27"/>
          <w:szCs w:val="27"/>
          <w:lang w:eastAsia="pt-BR"/>
        </w:rPr>
        <w:t xml:space="preserve"> culturas do Distrito Federal;</w:t>
      </w:r>
    </w:p>
    <w:p w:rsidR="0001766F" w:rsidRPr="0001766F" w:rsidRDefault="0001766F" w:rsidP="0001766F">
      <w:pPr>
        <w:spacing w:before="120" w:after="120" w:line="240" w:lineRule="auto"/>
        <w:ind w:left="120" w:right="120"/>
        <w:jc w:val="both"/>
        <w:rPr>
          <w:rFonts w:ascii="Calibri" w:eastAsia="Times New Roman" w:hAnsi="Calibri" w:cs="Calibri"/>
          <w:color w:val="000000"/>
          <w:sz w:val="27"/>
          <w:szCs w:val="27"/>
          <w:lang w:eastAsia="pt-BR"/>
        </w:rPr>
      </w:pPr>
      <w:r w:rsidRPr="0001766F">
        <w:rPr>
          <w:rFonts w:ascii="Calibri" w:eastAsia="Times New Roman" w:hAnsi="Calibri" w:cs="Calibri"/>
          <w:color w:val="000000"/>
          <w:sz w:val="27"/>
          <w:szCs w:val="27"/>
          <w:lang w:eastAsia="pt-BR"/>
        </w:rPr>
        <w:t>IV - Incentivo e visibilidade às manifestações culturais locais, que sejam reconhecidas como patrimônios imateriais brasileiros e/ou da humanidade.</w:t>
      </w:r>
    </w:p>
    <w:p w:rsidR="0001766F" w:rsidRPr="0001766F" w:rsidRDefault="0001766F" w:rsidP="0001766F">
      <w:pPr>
        <w:spacing w:before="120" w:after="120" w:line="240" w:lineRule="auto"/>
        <w:ind w:left="120" w:right="120"/>
        <w:jc w:val="both"/>
        <w:rPr>
          <w:rFonts w:ascii="Calibri" w:eastAsia="Times New Roman" w:hAnsi="Calibri" w:cs="Calibri"/>
          <w:color w:val="000000"/>
          <w:sz w:val="27"/>
          <w:szCs w:val="27"/>
          <w:lang w:eastAsia="pt-BR"/>
        </w:rPr>
      </w:pPr>
      <w:proofErr w:type="gramStart"/>
      <w:r w:rsidRPr="0001766F">
        <w:rPr>
          <w:rFonts w:ascii="Calibri" w:eastAsia="Times New Roman" w:hAnsi="Calibri" w:cs="Calibri"/>
          <w:color w:val="000000"/>
          <w:sz w:val="27"/>
          <w:szCs w:val="27"/>
          <w:lang w:eastAsia="pt-BR"/>
        </w:rPr>
        <w:t>1.10 Como registrado</w:t>
      </w:r>
      <w:proofErr w:type="gramEnd"/>
      <w:r w:rsidRPr="0001766F">
        <w:rPr>
          <w:rFonts w:ascii="Calibri" w:eastAsia="Times New Roman" w:hAnsi="Calibri" w:cs="Calibri"/>
          <w:color w:val="000000"/>
          <w:sz w:val="27"/>
          <w:szCs w:val="27"/>
          <w:lang w:eastAsia="pt-BR"/>
        </w:rPr>
        <w:t xml:space="preserve"> anteriormente, o formato do projeto deve ser multicultural, com as atividades principais previstas para serem realizadas nos ambientes internos e externos do Eixo Cultural Ibero-americano.</w:t>
      </w:r>
    </w:p>
    <w:p w:rsidR="0001766F" w:rsidRPr="0001766F" w:rsidRDefault="0001766F" w:rsidP="0001766F">
      <w:pPr>
        <w:spacing w:before="120" w:after="120" w:line="240" w:lineRule="auto"/>
        <w:ind w:left="120" w:right="120"/>
        <w:jc w:val="both"/>
        <w:rPr>
          <w:rFonts w:ascii="Calibri" w:eastAsia="Times New Roman" w:hAnsi="Calibri" w:cs="Calibri"/>
          <w:color w:val="000000"/>
          <w:sz w:val="27"/>
          <w:szCs w:val="27"/>
          <w:lang w:eastAsia="pt-BR"/>
        </w:rPr>
      </w:pPr>
      <w:r w:rsidRPr="0001766F">
        <w:rPr>
          <w:rFonts w:ascii="Calibri" w:eastAsia="Times New Roman" w:hAnsi="Calibri" w:cs="Calibri"/>
          <w:color w:val="000000"/>
          <w:sz w:val="27"/>
          <w:szCs w:val="27"/>
          <w:lang w:eastAsia="pt-BR"/>
        </w:rPr>
        <w:t>1.11 O eixo de intercâmbio cultural deve envolver algum/uns agentes, personalidades, artistas de outros países da Ibero-América para troca de experiências e/ou oferta de conteúdo.</w:t>
      </w:r>
    </w:p>
    <w:p w:rsidR="0001766F" w:rsidRPr="0001766F" w:rsidRDefault="0001766F" w:rsidP="0001766F">
      <w:pPr>
        <w:spacing w:before="120" w:after="120" w:line="240" w:lineRule="auto"/>
        <w:ind w:left="120" w:right="120"/>
        <w:jc w:val="both"/>
        <w:rPr>
          <w:rFonts w:ascii="Calibri" w:eastAsia="Times New Roman" w:hAnsi="Calibri" w:cs="Calibri"/>
          <w:color w:val="000000"/>
          <w:sz w:val="27"/>
          <w:szCs w:val="27"/>
          <w:lang w:eastAsia="pt-BR"/>
        </w:rPr>
      </w:pPr>
      <w:r w:rsidRPr="0001766F">
        <w:rPr>
          <w:rFonts w:ascii="Calibri" w:eastAsia="Times New Roman" w:hAnsi="Calibri" w:cs="Calibri"/>
          <w:color w:val="000000"/>
          <w:sz w:val="27"/>
          <w:szCs w:val="27"/>
          <w:lang w:eastAsia="pt-BR"/>
        </w:rPr>
        <w:t xml:space="preserve">1.12 O prazo para execução do objeto em sua totalidade compreende o período de </w:t>
      </w:r>
      <w:proofErr w:type="gramStart"/>
      <w:r w:rsidRPr="0001766F">
        <w:rPr>
          <w:rFonts w:ascii="Calibri" w:eastAsia="Times New Roman" w:hAnsi="Calibri" w:cs="Calibri"/>
          <w:color w:val="000000"/>
          <w:sz w:val="27"/>
          <w:szCs w:val="27"/>
          <w:lang w:eastAsia="pt-BR"/>
        </w:rPr>
        <w:t>6</w:t>
      </w:r>
      <w:proofErr w:type="gramEnd"/>
      <w:r w:rsidRPr="0001766F">
        <w:rPr>
          <w:rFonts w:ascii="Calibri" w:eastAsia="Times New Roman" w:hAnsi="Calibri" w:cs="Calibri"/>
          <w:color w:val="000000"/>
          <w:sz w:val="27"/>
          <w:szCs w:val="27"/>
          <w:lang w:eastAsia="pt-BR"/>
        </w:rPr>
        <w:t> (seis) meses a contar da data de assinatura do Termo de Colaboração.</w:t>
      </w:r>
    </w:p>
    <w:p w:rsidR="0001766F" w:rsidRPr="0001766F" w:rsidRDefault="0001766F" w:rsidP="0001766F">
      <w:pPr>
        <w:spacing w:before="120" w:after="120" w:line="240" w:lineRule="auto"/>
        <w:ind w:left="120" w:right="120"/>
        <w:jc w:val="both"/>
        <w:rPr>
          <w:rFonts w:ascii="Calibri" w:eastAsia="Times New Roman" w:hAnsi="Calibri" w:cs="Calibri"/>
          <w:color w:val="000000"/>
          <w:sz w:val="27"/>
          <w:szCs w:val="27"/>
          <w:lang w:eastAsia="pt-BR"/>
        </w:rPr>
      </w:pPr>
      <w:r w:rsidRPr="0001766F">
        <w:rPr>
          <w:rFonts w:ascii="Calibri" w:eastAsia="Times New Roman" w:hAnsi="Calibri" w:cs="Calibri"/>
          <w:color w:val="000000"/>
          <w:sz w:val="27"/>
          <w:szCs w:val="27"/>
          <w:lang w:eastAsia="pt-BR"/>
        </w:rPr>
        <w:t>1.13 A viabilização financeira do objeto se dará por meio de recursos oriundos da Secretaria de Estado de Cultura e Economia Criativa.</w:t>
      </w:r>
    </w:p>
    <w:p w:rsidR="0001766F" w:rsidRPr="0001766F" w:rsidRDefault="0001766F" w:rsidP="0001766F">
      <w:pPr>
        <w:spacing w:before="120" w:after="120" w:line="240" w:lineRule="auto"/>
        <w:ind w:left="120" w:right="120"/>
        <w:jc w:val="both"/>
        <w:rPr>
          <w:rFonts w:ascii="Calibri" w:eastAsia="Times New Roman" w:hAnsi="Calibri" w:cs="Calibri"/>
          <w:color w:val="000000"/>
          <w:sz w:val="27"/>
          <w:szCs w:val="27"/>
          <w:lang w:eastAsia="pt-BR"/>
        </w:rPr>
      </w:pPr>
      <w:r w:rsidRPr="0001766F">
        <w:rPr>
          <w:rFonts w:ascii="Calibri" w:eastAsia="Times New Roman" w:hAnsi="Calibri" w:cs="Calibri"/>
          <w:color w:val="000000"/>
          <w:sz w:val="27"/>
          <w:szCs w:val="27"/>
          <w:lang w:eastAsia="pt-BR"/>
        </w:rPr>
        <w:t>1.14 A luz do Marco Regulatório de Organizações da Sociedade Civil – MROSC (Lei nº 13.019, de 2014), regulamentada no âmbito distrital pelo Decreto nº 8.726, de 13 de dezembro de 2016, por meio de Chamada Pública de propostas para celebração de Termo de Colaboração, a Secretaria de Cultura e Economia Criativa do Distrito Federal, busca estabelecer parceria com Organização da Sociedade Civil para realização do projeto BRASÍLIA - CAPITAL IBERO-AMERICANA DE CULTURAS.</w:t>
      </w:r>
    </w:p>
    <w:p w:rsidR="0001766F" w:rsidRPr="0001766F" w:rsidRDefault="0001766F" w:rsidP="0001766F">
      <w:pPr>
        <w:spacing w:before="120" w:after="120" w:line="240" w:lineRule="auto"/>
        <w:ind w:left="120" w:right="120"/>
        <w:jc w:val="both"/>
        <w:rPr>
          <w:rFonts w:ascii="Calibri" w:eastAsia="Times New Roman" w:hAnsi="Calibri" w:cs="Calibri"/>
          <w:color w:val="000000"/>
          <w:sz w:val="27"/>
          <w:szCs w:val="27"/>
          <w:lang w:eastAsia="pt-BR"/>
        </w:rPr>
      </w:pPr>
      <w:r w:rsidRPr="0001766F">
        <w:rPr>
          <w:rFonts w:ascii="Calibri" w:eastAsia="Times New Roman" w:hAnsi="Calibri" w:cs="Calibri"/>
          <w:color w:val="000000"/>
          <w:sz w:val="27"/>
          <w:szCs w:val="27"/>
          <w:lang w:eastAsia="pt-BR"/>
        </w:rPr>
        <w:lastRenderedPageBreak/>
        <w:t>1.15 A proposta apresentada deve conter</w:t>
      </w:r>
      <w:proofErr w:type="gramStart"/>
      <w:r w:rsidRPr="0001766F">
        <w:rPr>
          <w:rFonts w:ascii="Calibri" w:eastAsia="Times New Roman" w:hAnsi="Calibri" w:cs="Calibri"/>
          <w:color w:val="000000"/>
          <w:sz w:val="27"/>
          <w:szCs w:val="27"/>
          <w:lang w:eastAsia="pt-BR"/>
        </w:rPr>
        <w:t xml:space="preserve"> mas</w:t>
      </w:r>
      <w:proofErr w:type="gramEnd"/>
      <w:r w:rsidRPr="0001766F">
        <w:rPr>
          <w:rFonts w:ascii="Calibri" w:eastAsia="Times New Roman" w:hAnsi="Calibri" w:cs="Calibri"/>
          <w:color w:val="000000"/>
          <w:sz w:val="27"/>
          <w:szCs w:val="27"/>
          <w:lang w:eastAsia="pt-BR"/>
        </w:rPr>
        <w:t xml:space="preserve"> não necessariamente se limitar as partes abaixo relacionadas, com sugestões de metas e indicadores, conforme detalhamento especificado neste anexo:</w:t>
      </w:r>
    </w:p>
    <w:p w:rsidR="0001766F" w:rsidRPr="0001766F" w:rsidRDefault="0001766F" w:rsidP="0001766F">
      <w:pPr>
        <w:spacing w:before="120" w:after="120" w:line="240" w:lineRule="auto"/>
        <w:ind w:left="120" w:right="120"/>
        <w:jc w:val="both"/>
        <w:rPr>
          <w:rFonts w:ascii="Calibri" w:eastAsia="Times New Roman" w:hAnsi="Calibri" w:cs="Calibri"/>
          <w:color w:val="000000"/>
          <w:sz w:val="27"/>
          <w:szCs w:val="27"/>
          <w:lang w:eastAsia="pt-BR"/>
        </w:rPr>
      </w:pPr>
      <w:r w:rsidRPr="0001766F">
        <w:rPr>
          <w:rFonts w:ascii="Calibri" w:eastAsia="Times New Roman" w:hAnsi="Calibri" w:cs="Calibri"/>
          <w:b/>
          <w:bCs/>
          <w:color w:val="000000"/>
          <w:sz w:val="27"/>
          <w:szCs w:val="27"/>
          <w:lang w:eastAsia="pt-BR"/>
        </w:rPr>
        <w:t>I. Planejamento Técnico</w:t>
      </w:r>
      <w:r w:rsidRPr="0001766F">
        <w:rPr>
          <w:rFonts w:ascii="Calibri" w:eastAsia="Times New Roman" w:hAnsi="Calibri" w:cs="Calibri"/>
          <w:color w:val="000000"/>
          <w:sz w:val="27"/>
          <w:szCs w:val="27"/>
          <w:lang w:eastAsia="pt-BR"/>
        </w:rPr>
        <w:t>, integrado pelos itens:</w:t>
      </w:r>
    </w:p>
    <w:p w:rsidR="0001766F" w:rsidRPr="0001766F" w:rsidRDefault="0001766F" w:rsidP="0001766F">
      <w:pPr>
        <w:spacing w:before="120" w:after="120" w:line="240" w:lineRule="auto"/>
        <w:ind w:left="120" w:right="120"/>
        <w:jc w:val="both"/>
        <w:rPr>
          <w:rFonts w:ascii="Calibri" w:eastAsia="Times New Roman" w:hAnsi="Calibri" w:cs="Calibri"/>
          <w:color w:val="000000"/>
          <w:sz w:val="27"/>
          <w:szCs w:val="27"/>
          <w:lang w:eastAsia="pt-BR"/>
        </w:rPr>
      </w:pPr>
      <w:r w:rsidRPr="0001766F">
        <w:rPr>
          <w:rFonts w:ascii="Calibri" w:eastAsia="Times New Roman" w:hAnsi="Calibri" w:cs="Calibri"/>
          <w:color w:val="000000"/>
          <w:sz w:val="27"/>
          <w:szCs w:val="27"/>
          <w:lang w:eastAsia="pt-BR"/>
        </w:rPr>
        <w:t>a) Detalhamento das ações (observar requisitos mínimos);</w:t>
      </w:r>
    </w:p>
    <w:p w:rsidR="0001766F" w:rsidRPr="0001766F" w:rsidRDefault="0001766F" w:rsidP="0001766F">
      <w:pPr>
        <w:spacing w:before="120" w:after="120" w:line="240" w:lineRule="auto"/>
        <w:ind w:left="120" w:right="120"/>
        <w:jc w:val="both"/>
        <w:rPr>
          <w:rFonts w:ascii="Calibri" w:eastAsia="Times New Roman" w:hAnsi="Calibri" w:cs="Calibri"/>
          <w:color w:val="000000"/>
          <w:sz w:val="27"/>
          <w:szCs w:val="27"/>
          <w:lang w:eastAsia="pt-BR"/>
        </w:rPr>
      </w:pPr>
      <w:r w:rsidRPr="0001766F">
        <w:rPr>
          <w:rFonts w:ascii="Calibri" w:eastAsia="Times New Roman" w:hAnsi="Calibri" w:cs="Calibri"/>
          <w:color w:val="000000"/>
          <w:sz w:val="27"/>
          <w:szCs w:val="27"/>
          <w:lang w:eastAsia="pt-BR"/>
        </w:rPr>
        <w:t>b) Subprojetos ou planos complementares;</w:t>
      </w:r>
    </w:p>
    <w:p w:rsidR="0001766F" w:rsidRPr="0001766F" w:rsidRDefault="0001766F" w:rsidP="0001766F">
      <w:pPr>
        <w:spacing w:before="120" w:after="120" w:line="240" w:lineRule="auto"/>
        <w:ind w:left="120" w:right="120"/>
        <w:jc w:val="both"/>
        <w:rPr>
          <w:rFonts w:ascii="Calibri" w:eastAsia="Times New Roman" w:hAnsi="Calibri" w:cs="Calibri"/>
          <w:color w:val="000000"/>
          <w:sz w:val="27"/>
          <w:szCs w:val="27"/>
          <w:lang w:eastAsia="pt-BR"/>
        </w:rPr>
      </w:pPr>
      <w:r w:rsidRPr="0001766F">
        <w:rPr>
          <w:rFonts w:ascii="Calibri" w:eastAsia="Times New Roman" w:hAnsi="Calibri" w:cs="Calibri"/>
          <w:color w:val="000000"/>
          <w:sz w:val="27"/>
          <w:szCs w:val="27"/>
          <w:lang w:eastAsia="pt-BR"/>
        </w:rPr>
        <w:t>c) Público alvo.</w:t>
      </w:r>
    </w:p>
    <w:p w:rsidR="0001766F" w:rsidRPr="0001766F" w:rsidRDefault="0001766F" w:rsidP="0001766F">
      <w:pPr>
        <w:spacing w:before="120" w:after="120" w:line="240" w:lineRule="auto"/>
        <w:ind w:left="120" w:right="120"/>
        <w:jc w:val="both"/>
        <w:rPr>
          <w:rFonts w:ascii="Calibri" w:eastAsia="Times New Roman" w:hAnsi="Calibri" w:cs="Calibri"/>
          <w:color w:val="000000"/>
          <w:sz w:val="27"/>
          <w:szCs w:val="27"/>
          <w:lang w:eastAsia="pt-BR"/>
        </w:rPr>
      </w:pPr>
      <w:r w:rsidRPr="0001766F">
        <w:rPr>
          <w:rFonts w:ascii="Calibri" w:eastAsia="Times New Roman" w:hAnsi="Calibri" w:cs="Calibri"/>
          <w:b/>
          <w:bCs/>
          <w:color w:val="000000"/>
          <w:sz w:val="27"/>
          <w:szCs w:val="27"/>
          <w:lang w:eastAsia="pt-BR"/>
        </w:rPr>
        <w:t>II. Planejamento Financeiro</w:t>
      </w:r>
      <w:r w:rsidRPr="0001766F">
        <w:rPr>
          <w:rFonts w:ascii="Calibri" w:eastAsia="Times New Roman" w:hAnsi="Calibri" w:cs="Calibri"/>
          <w:color w:val="000000"/>
          <w:sz w:val="27"/>
          <w:szCs w:val="27"/>
          <w:lang w:eastAsia="pt-BR"/>
        </w:rPr>
        <w:t>, integrado pela:</w:t>
      </w:r>
    </w:p>
    <w:p w:rsidR="0001766F" w:rsidRPr="0001766F" w:rsidRDefault="0001766F" w:rsidP="0001766F">
      <w:pPr>
        <w:spacing w:before="120" w:after="120" w:line="240" w:lineRule="auto"/>
        <w:ind w:left="120" w:right="120"/>
        <w:jc w:val="both"/>
        <w:rPr>
          <w:rFonts w:ascii="Calibri" w:eastAsia="Times New Roman" w:hAnsi="Calibri" w:cs="Calibri"/>
          <w:color w:val="000000"/>
          <w:sz w:val="27"/>
          <w:szCs w:val="27"/>
          <w:lang w:eastAsia="pt-BR"/>
        </w:rPr>
      </w:pPr>
      <w:r w:rsidRPr="0001766F">
        <w:rPr>
          <w:rFonts w:ascii="Calibri" w:eastAsia="Times New Roman" w:hAnsi="Calibri" w:cs="Calibri"/>
          <w:color w:val="000000"/>
          <w:sz w:val="27"/>
          <w:szCs w:val="27"/>
          <w:lang w:eastAsia="pt-BR"/>
        </w:rPr>
        <w:t>a) Planilha Orçamentária;</w:t>
      </w:r>
    </w:p>
    <w:p w:rsidR="0001766F" w:rsidRPr="0001766F" w:rsidRDefault="0001766F" w:rsidP="0001766F">
      <w:pPr>
        <w:spacing w:before="120" w:after="120" w:line="240" w:lineRule="auto"/>
        <w:ind w:left="120" w:right="120"/>
        <w:jc w:val="both"/>
        <w:rPr>
          <w:rFonts w:ascii="Calibri" w:eastAsia="Times New Roman" w:hAnsi="Calibri" w:cs="Calibri"/>
          <w:color w:val="000000"/>
          <w:sz w:val="27"/>
          <w:szCs w:val="27"/>
          <w:lang w:eastAsia="pt-BR"/>
        </w:rPr>
      </w:pPr>
      <w:r w:rsidRPr="0001766F">
        <w:rPr>
          <w:rFonts w:ascii="Calibri" w:eastAsia="Times New Roman" w:hAnsi="Calibri" w:cs="Calibri"/>
          <w:color w:val="000000"/>
          <w:sz w:val="27"/>
          <w:szCs w:val="27"/>
          <w:lang w:eastAsia="pt-BR"/>
        </w:rPr>
        <w:t xml:space="preserve">b) Planos Complementares; </w:t>
      </w:r>
      <w:proofErr w:type="gramStart"/>
      <w:r w:rsidRPr="0001766F">
        <w:rPr>
          <w:rFonts w:ascii="Calibri" w:eastAsia="Times New Roman" w:hAnsi="Calibri" w:cs="Calibri"/>
          <w:color w:val="000000"/>
          <w:sz w:val="27"/>
          <w:szCs w:val="27"/>
          <w:lang w:eastAsia="pt-BR"/>
        </w:rPr>
        <w:t>e</w:t>
      </w:r>
      <w:proofErr w:type="gramEnd"/>
    </w:p>
    <w:p w:rsidR="0001766F" w:rsidRPr="0001766F" w:rsidRDefault="0001766F" w:rsidP="0001766F">
      <w:pPr>
        <w:spacing w:before="120" w:after="120" w:line="240" w:lineRule="auto"/>
        <w:ind w:left="120" w:right="120"/>
        <w:jc w:val="both"/>
        <w:rPr>
          <w:rFonts w:ascii="Calibri" w:eastAsia="Times New Roman" w:hAnsi="Calibri" w:cs="Calibri"/>
          <w:color w:val="000000"/>
          <w:sz w:val="27"/>
          <w:szCs w:val="27"/>
          <w:lang w:eastAsia="pt-BR"/>
        </w:rPr>
      </w:pPr>
      <w:r w:rsidRPr="0001766F">
        <w:rPr>
          <w:rFonts w:ascii="Calibri" w:eastAsia="Times New Roman" w:hAnsi="Calibri" w:cs="Calibri"/>
          <w:b/>
          <w:bCs/>
          <w:color w:val="000000"/>
          <w:sz w:val="27"/>
          <w:szCs w:val="27"/>
          <w:lang w:eastAsia="pt-BR"/>
        </w:rPr>
        <w:t>III. Cronograma de Trabalho</w:t>
      </w:r>
      <w:r w:rsidRPr="0001766F">
        <w:rPr>
          <w:rFonts w:ascii="Calibri" w:eastAsia="Times New Roman" w:hAnsi="Calibri" w:cs="Calibri"/>
          <w:color w:val="000000"/>
          <w:sz w:val="27"/>
          <w:szCs w:val="27"/>
          <w:lang w:eastAsia="pt-BR"/>
        </w:rPr>
        <w:t>, integrado pelo:</w:t>
      </w:r>
    </w:p>
    <w:p w:rsidR="0001766F" w:rsidRPr="0001766F" w:rsidRDefault="0001766F" w:rsidP="0001766F">
      <w:pPr>
        <w:spacing w:before="120" w:after="120" w:line="240" w:lineRule="auto"/>
        <w:ind w:left="120" w:right="120"/>
        <w:jc w:val="both"/>
        <w:rPr>
          <w:rFonts w:ascii="Calibri" w:eastAsia="Times New Roman" w:hAnsi="Calibri" w:cs="Calibri"/>
          <w:color w:val="000000"/>
          <w:sz w:val="27"/>
          <w:szCs w:val="27"/>
          <w:lang w:eastAsia="pt-BR"/>
        </w:rPr>
      </w:pPr>
      <w:r w:rsidRPr="0001766F">
        <w:rPr>
          <w:rFonts w:ascii="Calibri" w:eastAsia="Times New Roman" w:hAnsi="Calibri" w:cs="Calibri"/>
          <w:color w:val="000000"/>
          <w:sz w:val="27"/>
          <w:szCs w:val="27"/>
          <w:lang w:eastAsia="pt-BR"/>
        </w:rPr>
        <w:t>a) Proposição de Cronograma de Trabalho.</w:t>
      </w:r>
    </w:p>
    <w:p w:rsidR="0001766F" w:rsidRPr="0001766F" w:rsidRDefault="0001766F" w:rsidP="0001766F">
      <w:pPr>
        <w:spacing w:before="120" w:after="120" w:line="240" w:lineRule="auto"/>
        <w:ind w:left="120" w:right="120"/>
        <w:jc w:val="both"/>
        <w:rPr>
          <w:rFonts w:ascii="Calibri" w:eastAsia="Times New Roman" w:hAnsi="Calibri" w:cs="Calibri"/>
          <w:color w:val="000000"/>
          <w:sz w:val="27"/>
          <w:szCs w:val="27"/>
          <w:lang w:eastAsia="pt-BR"/>
        </w:rPr>
      </w:pPr>
      <w:r w:rsidRPr="0001766F">
        <w:rPr>
          <w:rFonts w:ascii="Calibri" w:eastAsia="Times New Roman" w:hAnsi="Calibri" w:cs="Calibri"/>
          <w:b/>
          <w:bCs/>
          <w:color w:val="000000"/>
          <w:sz w:val="27"/>
          <w:szCs w:val="27"/>
          <w:lang w:eastAsia="pt-BR"/>
        </w:rPr>
        <w:t>2. PLANEJAMENTO TÉCNICO</w:t>
      </w:r>
    </w:p>
    <w:p w:rsidR="0001766F" w:rsidRPr="0001766F" w:rsidRDefault="0001766F" w:rsidP="0001766F">
      <w:pPr>
        <w:spacing w:before="120" w:after="120" w:line="240" w:lineRule="auto"/>
        <w:ind w:left="120" w:right="120"/>
        <w:jc w:val="both"/>
        <w:rPr>
          <w:rFonts w:ascii="Calibri" w:eastAsia="Times New Roman" w:hAnsi="Calibri" w:cs="Calibri"/>
          <w:color w:val="000000"/>
          <w:sz w:val="27"/>
          <w:szCs w:val="27"/>
          <w:lang w:eastAsia="pt-BR"/>
        </w:rPr>
      </w:pPr>
      <w:proofErr w:type="gramStart"/>
      <w:r w:rsidRPr="0001766F">
        <w:rPr>
          <w:rFonts w:ascii="Calibri" w:eastAsia="Times New Roman" w:hAnsi="Calibri" w:cs="Calibri"/>
          <w:b/>
          <w:bCs/>
          <w:color w:val="000000"/>
          <w:sz w:val="27"/>
          <w:szCs w:val="27"/>
          <w:lang w:eastAsia="pt-BR"/>
        </w:rPr>
        <w:t>A - DETALHAMENTO</w:t>
      </w:r>
      <w:proofErr w:type="gramEnd"/>
      <w:r w:rsidRPr="0001766F">
        <w:rPr>
          <w:rFonts w:ascii="Calibri" w:eastAsia="Times New Roman" w:hAnsi="Calibri" w:cs="Calibri"/>
          <w:b/>
          <w:bCs/>
          <w:color w:val="000000"/>
          <w:sz w:val="27"/>
          <w:szCs w:val="27"/>
          <w:lang w:eastAsia="pt-BR"/>
        </w:rPr>
        <w:t xml:space="preserve"> DAS AÇÕES</w:t>
      </w:r>
    </w:p>
    <w:p w:rsidR="0001766F" w:rsidRPr="0001766F" w:rsidRDefault="0001766F" w:rsidP="0001766F">
      <w:pPr>
        <w:spacing w:before="120" w:after="120" w:line="240" w:lineRule="auto"/>
        <w:ind w:left="120" w:right="120"/>
        <w:jc w:val="both"/>
        <w:rPr>
          <w:rFonts w:ascii="Calibri" w:eastAsia="Times New Roman" w:hAnsi="Calibri" w:cs="Calibri"/>
          <w:color w:val="000000"/>
          <w:sz w:val="27"/>
          <w:szCs w:val="27"/>
          <w:lang w:eastAsia="pt-BR"/>
        </w:rPr>
      </w:pPr>
      <w:r w:rsidRPr="0001766F">
        <w:rPr>
          <w:rFonts w:ascii="Calibri" w:eastAsia="Times New Roman" w:hAnsi="Calibri" w:cs="Calibri"/>
          <w:color w:val="000000"/>
          <w:sz w:val="27"/>
          <w:szCs w:val="27"/>
          <w:lang w:eastAsia="pt-BR"/>
        </w:rPr>
        <w:t>2.1 A partir da apresentação dos itens componentes do PLANEJAMENTO TÉCNICO</w:t>
      </w:r>
      <w:proofErr w:type="gramStart"/>
      <w:r w:rsidRPr="0001766F">
        <w:rPr>
          <w:rFonts w:ascii="Calibri" w:eastAsia="Times New Roman" w:hAnsi="Calibri" w:cs="Calibri"/>
          <w:color w:val="000000"/>
          <w:sz w:val="27"/>
          <w:szCs w:val="27"/>
          <w:lang w:eastAsia="pt-BR"/>
        </w:rPr>
        <w:t>, segue</w:t>
      </w:r>
      <w:proofErr w:type="gramEnd"/>
      <w:r w:rsidRPr="0001766F">
        <w:rPr>
          <w:rFonts w:ascii="Calibri" w:eastAsia="Times New Roman" w:hAnsi="Calibri" w:cs="Calibri"/>
          <w:color w:val="000000"/>
          <w:sz w:val="27"/>
          <w:szCs w:val="27"/>
          <w:lang w:eastAsia="pt-BR"/>
        </w:rPr>
        <w:t xml:space="preserve"> quadro esquemático de requisitos mínimos quantitativos:</w:t>
      </w:r>
    </w:p>
    <w:tbl>
      <w:tblPr>
        <w:tblStyle w:val="Tabelacomgrade"/>
        <w:tblW w:w="5000" w:type="pct"/>
        <w:tblLook w:val="04A0" w:firstRow="1" w:lastRow="0" w:firstColumn="1" w:lastColumn="0" w:noHBand="0" w:noVBand="1"/>
      </w:tblPr>
      <w:tblGrid>
        <w:gridCol w:w="2002"/>
        <w:gridCol w:w="6718"/>
      </w:tblGrid>
      <w:tr w:rsidR="0001766F" w:rsidRPr="0001766F" w:rsidTr="0001766F">
        <w:tc>
          <w:tcPr>
            <w:tcW w:w="1148" w:type="pct"/>
            <w:hideMark/>
          </w:tcPr>
          <w:p w:rsidR="0001766F" w:rsidRPr="0001766F" w:rsidRDefault="0001766F" w:rsidP="0001766F">
            <w:pPr>
              <w:spacing w:before="120" w:after="120"/>
              <w:ind w:left="120" w:right="120"/>
              <w:jc w:val="center"/>
              <w:rPr>
                <w:rFonts w:ascii="Calibri" w:eastAsia="Times New Roman" w:hAnsi="Calibri" w:cs="Calibri"/>
                <w:color w:val="000000"/>
                <w:sz w:val="24"/>
                <w:szCs w:val="24"/>
                <w:lang w:eastAsia="pt-BR"/>
              </w:rPr>
            </w:pPr>
            <w:r w:rsidRPr="0001766F">
              <w:rPr>
                <w:rFonts w:ascii="Calibri" w:eastAsia="Times New Roman" w:hAnsi="Calibri" w:cs="Calibri"/>
                <w:b/>
                <w:bCs/>
                <w:color w:val="000000"/>
                <w:sz w:val="24"/>
                <w:szCs w:val="24"/>
                <w:lang w:eastAsia="pt-BR"/>
              </w:rPr>
              <w:t>ITEM</w:t>
            </w:r>
          </w:p>
        </w:tc>
        <w:tc>
          <w:tcPr>
            <w:tcW w:w="3852" w:type="pct"/>
            <w:hideMark/>
          </w:tcPr>
          <w:p w:rsidR="0001766F" w:rsidRPr="0001766F" w:rsidRDefault="0001766F" w:rsidP="0001766F">
            <w:pPr>
              <w:spacing w:before="120" w:after="120"/>
              <w:ind w:left="120" w:right="120"/>
              <w:jc w:val="center"/>
              <w:rPr>
                <w:rFonts w:ascii="Calibri" w:eastAsia="Times New Roman" w:hAnsi="Calibri" w:cs="Calibri"/>
                <w:color w:val="000000"/>
                <w:sz w:val="24"/>
                <w:szCs w:val="24"/>
                <w:lang w:eastAsia="pt-BR"/>
              </w:rPr>
            </w:pPr>
            <w:r w:rsidRPr="0001766F">
              <w:rPr>
                <w:rFonts w:ascii="Calibri" w:eastAsia="Times New Roman" w:hAnsi="Calibri" w:cs="Calibri"/>
                <w:b/>
                <w:bCs/>
                <w:color w:val="000000"/>
                <w:sz w:val="24"/>
                <w:szCs w:val="24"/>
                <w:lang w:eastAsia="pt-BR"/>
              </w:rPr>
              <w:t>REQUISITOS MÍNIMOS</w:t>
            </w:r>
          </w:p>
        </w:tc>
      </w:tr>
      <w:tr w:rsidR="0001766F" w:rsidRPr="0001766F" w:rsidTr="0001766F">
        <w:tc>
          <w:tcPr>
            <w:tcW w:w="1148" w:type="pct"/>
            <w:hideMark/>
          </w:tcPr>
          <w:p w:rsidR="0001766F" w:rsidRPr="0001766F" w:rsidRDefault="0001766F" w:rsidP="0001766F">
            <w:pPr>
              <w:spacing w:before="120" w:after="120"/>
              <w:ind w:left="120" w:right="120"/>
              <w:jc w:val="center"/>
              <w:rPr>
                <w:rFonts w:ascii="Calibri" w:eastAsia="Times New Roman" w:hAnsi="Calibri" w:cs="Calibri"/>
                <w:color w:val="000000"/>
                <w:sz w:val="24"/>
                <w:szCs w:val="24"/>
                <w:lang w:eastAsia="pt-BR"/>
              </w:rPr>
            </w:pPr>
            <w:r w:rsidRPr="0001766F">
              <w:rPr>
                <w:rFonts w:ascii="Calibri" w:eastAsia="Times New Roman" w:hAnsi="Calibri" w:cs="Calibri"/>
                <w:color w:val="000000"/>
                <w:sz w:val="24"/>
                <w:szCs w:val="24"/>
                <w:lang w:eastAsia="pt-BR"/>
              </w:rPr>
              <w:t>Planejamento Técnico</w:t>
            </w:r>
          </w:p>
        </w:tc>
        <w:tc>
          <w:tcPr>
            <w:tcW w:w="3852" w:type="pct"/>
            <w:hideMark/>
          </w:tcPr>
          <w:p w:rsidR="0001766F" w:rsidRPr="0001766F" w:rsidRDefault="0001766F" w:rsidP="0001766F">
            <w:pPr>
              <w:spacing w:before="120" w:after="120"/>
              <w:ind w:left="120" w:right="120"/>
              <w:jc w:val="both"/>
              <w:rPr>
                <w:rFonts w:ascii="Calibri" w:eastAsia="Times New Roman" w:hAnsi="Calibri" w:cs="Calibri"/>
                <w:color w:val="000000"/>
                <w:sz w:val="24"/>
                <w:szCs w:val="24"/>
                <w:lang w:eastAsia="pt-BR"/>
              </w:rPr>
            </w:pPr>
            <w:r w:rsidRPr="0001766F">
              <w:rPr>
                <w:rFonts w:ascii="Calibri" w:eastAsia="Times New Roman" w:hAnsi="Calibri" w:cs="Calibri"/>
                <w:color w:val="000000"/>
                <w:sz w:val="24"/>
                <w:szCs w:val="24"/>
                <w:lang w:eastAsia="pt-BR"/>
              </w:rPr>
              <w:t xml:space="preserve">1. Metodologia de Gestão de Recursos e captação; </w:t>
            </w:r>
            <w:proofErr w:type="gramStart"/>
            <w:r w:rsidRPr="0001766F">
              <w:rPr>
                <w:rFonts w:ascii="Calibri" w:eastAsia="Times New Roman" w:hAnsi="Calibri" w:cs="Calibri"/>
                <w:color w:val="000000"/>
                <w:sz w:val="24"/>
                <w:szCs w:val="24"/>
                <w:lang w:eastAsia="pt-BR"/>
              </w:rPr>
              <w:t>2</w:t>
            </w:r>
            <w:proofErr w:type="gramEnd"/>
            <w:r w:rsidRPr="0001766F">
              <w:rPr>
                <w:rFonts w:ascii="Calibri" w:eastAsia="Times New Roman" w:hAnsi="Calibri" w:cs="Calibri"/>
                <w:color w:val="000000"/>
                <w:sz w:val="24"/>
                <w:szCs w:val="24"/>
                <w:lang w:eastAsia="pt-BR"/>
              </w:rPr>
              <w:t xml:space="preserve">. Programação das Atividades; </w:t>
            </w:r>
            <w:proofErr w:type="gramStart"/>
            <w:r w:rsidRPr="0001766F">
              <w:rPr>
                <w:rFonts w:ascii="Calibri" w:eastAsia="Times New Roman" w:hAnsi="Calibri" w:cs="Calibri"/>
                <w:color w:val="000000"/>
                <w:sz w:val="24"/>
                <w:szCs w:val="24"/>
                <w:lang w:eastAsia="pt-BR"/>
              </w:rPr>
              <w:t>3</w:t>
            </w:r>
            <w:proofErr w:type="gramEnd"/>
            <w:r w:rsidRPr="0001766F">
              <w:rPr>
                <w:rFonts w:ascii="Calibri" w:eastAsia="Times New Roman" w:hAnsi="Calibri" w:cs="Calibri"/>
                <w:color w:val="000000"/>
                <w:sz w:val="24"/>
                <w:szCs w:val="24"/>
                <w:lang w:eastAsia="pt-BR"/>
              </w:rPr>
              <w:t xml:space="preserve">. Estratégia de mobilização e estimativa de público; </w:t>
            </w:r>
            <w:proofErr w:type="gramStart"/>
            <w:r w:rsidRPr="0001766F">
              <w:rPr>
                <w:rFonts w:ascii="Calibri" w:eastAsia="Times New Roman" w:hAnsi="Calibri" w:cs="Calibri"/>
                <w:color w:val="000000"/>
                <w:sz w:val="24"/>
                <w:szCs w:val="24"/>
                <w:lang w:eastAsia="pt-BR"/>
              </w:rPr>
              <w:t>4</w:t>
            </w:r>
            <w:proofErr w:type="gramEnd"/>
            <w:r w:rsidRPr="0001766F">
              <w:rPr>
                <w:rFonts w:ascii="Calibri" w:eastAsia="Times New Roman" w:hAnsi="Calibri" w:cs="Calibri"/>
                <w:color w:val="000000"/>
                <w:sz w:val="24"/>
                <w:szCs w:val="24"/>
                <w:lang w:eastAsia="pt-BR"/>
              </w:rPr>
              <w:t xml:space="preserve">. Plano de comunicação e divulgação, </w:t>
            </w:r>
            <w:proofErr w:type="gramStart"/>
            <w:r w:rsidRPr="0001766F">
              <w:rPr>
                <w:rFonts w:ascii="Calibri" w:eastAsia="Times New Roman" w:hAnsi="Calibri" w:cs="Calibri"/>
                <w:color w:val="000000"/>
                <w:sz w:val="24"/>
                <w:szCs w:val="24"/>
                <w:lang w:eastAsia="pt-BR"/>
              </w:rPr>
              <w:t>sob ;</w:t>
            </w:r>
            <w:proofErr w:type="gramEnd"/>
            <w:r w:rsidRPr="0001766F">
              <w:rPr>
                <w:rFonts w:ascii="Calibri" w:eastAsia="Times New Roman" w:hAnsi="Calibri" w:cs="Calibri"/>
                <w:color w:val="000000"/>
                <w:sz w:val="24"/>
                <w:szCs w:val="24"/>
                <w:lang w:eastAsia="pt-BR"/>
              </w:rPr>
              <w:t xml:space="preserve"> 5. Qualificação da equipe de produção; </w:t>
            </w:r>
            <w:proofErr w:type="gramStart"/>
            <w:r w:rsidRPr="0001766F">
              <w:rPr>
                <w:rFonts w:ascii="Calibri" w:eastAsia="Times New Roman" w:hAnsi="Calibri" w:cs="Calibri"/>
                <w:color w:val="000000"/>
                <w:sz w:val="24"/>
                <w:szCs w:val="24"/>
                <w:lang w:eastAsia="pt-BR"/>
              </w:rPr>
              <w:t>6</w:t>
            </w:r>
            <w:proofErr w:type="gramEnd"/>
            <w:r w:rsidRPr="0001766F">
              <w:rPr>
                <w:rFonts w:ascii="Calibri" w:eastAsia="Times New Roman" w:hAnsi="Calibri" w:cs="Calibri"/>
                <w:color w:val="000000"/>
                <w:sz w:val="24"/>
                <w:szCs w:val="24"/>
                <w:lang w:eastAsia="pt-BR"/>
              </w:rPr>
              <w:t xml:space="preserve">. Atividades Artísticas complementares; </w:t>
            </w:r>
            <w:proofErr w:type="gramStart"/>
            <w:r w:rsidRPr="0001766F">
              <w:rPr>
                <w:rFonts w:ascii="Calibri" w:eastAsia="Times New Roman" w:hAnsi="Calibri" w:cs="Calibri"/>
                <w:color w:val="000000"/>
                <w:sz w:val="24"/>
                <w:szCs w:val="24"/>
                <w:lang w:eastAsia="pt-BR"/>
              </w:rPr>
              <w:t>7</w:t>
            </w:r>
            <w:proofErr w:type="gramEnd"/>
            <w:r w:rsidRPr="0001766F">
              <w:rPr>
                <w:rFonts w:ascii="Calibri" w:eastAsia="Times New Roman" w:hAnsi="Calibri" w:cs="Calibri"/>
                <w:color w:val="000000"/>
                <w:sz w:val="24"/>
                <w:szCs w:val="24"/>
                <w:lang w:eastAsia="pt-BR"/>
              </w:rPr>
              <w:t xml:space="preserve">. Plano de Cidadania e Diversidade Cultural; </w:t>
            </w:r>
            <w:proofErr w:type="gramStart"/>
            <w:r w:rsidRPr="0001766F">
              <w:rPr>
                <w:rFonts w:ascii="Calibri" w:eastAsia="Times New Roman" w:hAnsi="Calibri" w:cs="Calibri"/>
                <w:color w:val="000000"/>
                <w:sz w:val="24"/>
                <w:szCs w:val="24"/>
                <w:lang w:eastAsia="pt-BR"/>
              </w:rPr>
              <w:t>8</w:t>
            </w:r>
            <w:proofErr w:type="gramEnd"/>
            <w:r w:rsidRPr="0001766F">
              <w:rPr>
                <w:rFonts w:ascii="Calibri" w:eastAsia="Times New Roman" w:hAnsi="Calibri" w:cs="Calibri"/>
                <w:color w:val="000000"/>
                <w:sz w:val="24"/>
                <w:szCs w:val="24"/>
                <w:lang w:eastAsia="pt-BR"/>
              </w:rPr>
              <w:t xml:space="preserve">. Plano Técnico de Desconcentração territorial das atividades; </w:t>
            </w:r>
            <w:proofErr w:type="gramStart"/>
            <w:r w:rsidRPr="0001766F">
              <w:rPr>
                <w:rFonts w:ascii="Calibri" w:eastAsia="Times New Roman" w:hAnsi="Calibri" w:cs="Calibri"/>
                <w:color w:val="000000"/>
                <w:sz w:val="24"/>
                <w:szCs w:val="24"/>
                <w:lang w:eastAsia="pt-BR"/>
              </w:rPr>
              <w:t>9</w:t>
            </w:r>
            <w:proofErr w:type="gramEnd"/>
            <w:r w:rsidRPr="0001766F">
              <w:rPr>
                <w:rFonts w:ascii="Calibri" w:eastAsia="Times New Roman" w:hAnsi="Calibri" w:cs="Calibri"/>
                <w:color w:val="000000"/>
                <w:sz w:val="24"/>
                <w:szCs w:val="24"/>
                <w:lang w:eastAsia="pt-BR"/>
              </w:rPr>
              <w:t>. Demonstração da qualidade e capacidade Técnica da metodologia proposta; 10.</w:t>
            </w:r>
            <w:r w:rsidRPr="0001766F">
              <w:rPr>
                <w:rFonts w:ascii="Calibri" w:eastAsia="Times New Roman" w:hAnsi="Calibri" w:cs="Calibri"/>
                <w:b/>
                <w:bCs/>
                <w:color w:val="000000"/>
                <w:sz w:val="24"/>
                <w:szCs w:val="24"/>
                <w:lang w:eastAsia="pt-BR"/>
              </w:rPr>
              <w:t> </w:t>
            </w:r>
            <w:r w:rsidRPr="0001766F">
              <w:rPr>
                <w:rFonts w:ascii="Calibri" w:eastAsia="Times New Roman" w:hAnsi="Calibri" w:cs="Calibri"/>
                <w:color w:val="000000"/>
                <w:sz w:val="24"/>
                <w:szCs w:val="24"/>
                <w:lang w:eastAsia="pt-BR"/>
              </w:rPr>
              <w:t>Plano de Impacto positivo das atividades.</w:t>
            </w:r>
          </w:p>
        </w:tc>
      </w:tr>
      <w:tr w:rsidR="0001766F" w:rsidRPr="0001766F" w:rsidTr="0001766F">
        <w:tc>
          <w:tcPr>
            <w:tcW w:w="1148" w:type="pct"/>
            <w:vMerge w:val="restart"/>
            <w:hideMark/>
          </w:tcPr>
          <w:p w:rsidR="0001766F" w:rsidRPr="0001766F" w:rsidRDefault="0001766F" w:rsidP="0001766F">
            <w:pPr>
              <w:spacing w:before="120" w:after="120"/>
              <w:ind w:left="120" w:right="120"/>
              <w:jc w:val="center"/>
              <w:rPr>
                <w:rFonts w:ascii="Calibri" w:eastAsia="Times New Roman" w:hAnsi="Calibri" w:cs="Calibri"/>
                <w:color w:val="000000"/>
                <w:sz w:val="24"/>
                <w:szCs w:val="24"/>
                <w:lang w:eastAsia="pt-BR"/>
              </w:rPr>
            </w:pPr>
            <w:r w:rsidRPr="0001766F">
              <w:rPr>
                <w:rFonts w:ascii="Calibri" w:eastAsia="Times New Roman" w:hAnsi="Calibri" w:cs="Calibri"/>
                <w:color w:val="000000"/>
                <w:sz w:val="24"/>
                <w:szCs w:val="24"/>
                <w:lang w:eastAsia="pt-BR"/>
              </w:rPr>
              <w:t>Detalhamento das ações</w:t>
            </w:r>
          </w:p>
        </w:tc>
        <w:tc>
          <w:tcPr>
            <w:tcW w:w="3852" w:type="pct"/>
            <w:hideMark/>
          </w:tcPr>
          <w:p w:rsidR="0001766F" w:rsidRPr="0001766F" w:rsidRDefault="0001766F" w:rsidP="0001766F">
            <w:pPr>
              <w:spacing w:before="120" w:after="120"/>
              <w:ind w:left="120" w:right="120"/>
              <w:jc w:val="both"/>
              <w:rPr>
                <w:rFonts w:ascii="Calibri" w:eastAsia="Times New Roman" w:hAnsi="Calibri" w:cs="Calibri"/>
                <w:color w:val="000000"/>
                <w:sz w:val="24"/>
                <w:szCs w:val="24"/>
                <w:lang w:eastAsia="pt-BR"/>
              </w:rPr>
            </w:pPr>
            <w:r w:rsidRPr="0001766F">
              <w:rPr>
                <w:rFonts w:ascii="Calibri" w:eastAsia="Times New Roman" w:hAnsi="Calibri" w:cs="Calibri"/>
                <w:b/>
                <w:bCs/>
                <w:color w:val="000000"/>
                <w:sz w:val="24"/>
                <w:szCs w:val="24"/>
                <w:lang w:eastAsia="pt-BR"/>
              </w:rPr>
              <w:t>1. Metodologia de Gestão de Recursos e Captação</w:t>
            </w:r>
          </w:p>
          <w:p w:rsidR="0001766F" w:rsidRPr="0001766F" w:rsidRDefault="0001766F" w:rsidP="0001766F">
            <w:pPr>
              <w:spacing w:before="120" w:after="120"/>
              <w:ind w:left="120" w:right="120"/>
              <w:jc w:val="both"/>
              <w:rPr>
                <w:rFonts w:ascii="Calibri" w:eastAsia="Times New Roman" w:hAnsi="Calibri" w:cs="Calibri"/>
                <w:color w:val="000000"/>
                <w:sz w:val="24"/>
                <w:szCs w:val="24"/>
                <w:lang w:eastAsia="pt-BR"/>
              </w:rPr>
            </w:pPr>
            <w:r w:rsidRPr="0001766F">
              <w:rPr>
                <w:rFonts w:ascii="Calibri" w:eastAsia="Times New Roman" w:hAnsi="Calibri" w:cs="Calibri"/>
                <w:color w:val="000000"/>
                <w:sz w:val="24"/>
                <w:szCs w:val="24"/>
                <w:lang w:eastAsia="pt-BR"/>
              </w:rPr>
              <w:t>Para a consecução do objeto deste Edital, a entidade selecionada receberá dotação orçamentária da Secretaria de Estado de Cultura e Economia Criativa do Distrito Federal, ficando a OSC responsável, por suplementação, caso seja prevista no Plano de Trabalho, pela captação, gestão e execução efetiva de outras fontes de recursos, como emendas parlamentares, patrocínio e demais instrumentos jurídicos. Obrigando-se a prestar contas dos valores captados nas respectivas instituições e entidades, cumprindo os termos da legislação aplicável.</w:t>
            </w:r>
          </w:p>
          <w:p w:rsidR="0001766F" w:rsidRPr="0001766F" w:rsidRDefault="0001766F" w:rsidP="0001766F">
            <w:pPr>
              <w:spacing w:before="120" w:after="120"/>
              <w:ind w:left="120" w:right="120"/>
              <w:jc w:val="both"/>
              <w:rPr>
                <w:rFonts w:ascii="Calibri" w:eastAsia="Times New Roman" w:hAnsi="Calibri" w:cs="Calibri"/>
                <w:color w:val="000000"/>
                <w:sz w:val="24"/>
                <w:szCs w:val="24"/>
                <w:lang w:eastAsia="pt-BR"/>
              </w:rPr>
            </w:pPr>
            <w:r w:rsidRPr="0001766F">
              <w:rPr>
                <w:rFonts w:ascii="Calibri" w:eastAsia="Times New Roman" w:hAnsi="Calibri" w:cs="Calibri"/>
                <w:color w:val="000000"/>
                <w:sz w:val="24"/>
                <w:szCs w:val="24"/>
                <w:lang w:eastAsia="pt-BR"/>
              </w:rPr>
              <w:lastRenderedPageBreak/>
              <w:t>Em caso de recursos complementares, deve ser previsto a elaboração do projeto executivo de captação para o projeto, como um produto atrativo, com definição de atendimento a parceiros interessados, bem como, a prospecção de novas parcerias.</w:t>
            </w:r>
          </w:p>
          <w:p w:rsidR="0001766F" w:rsidRPr="0001766F" w:rsidRDefault="0001766F" w:rsidP="0001766F">
            <w:pPr>
              <w:spacing w:before="120" w:after="120"/>
              <w:ind w:left="120" w:right="120"/>
              <w:jc w:val="both"/>
              <w:rPr>
                <w:rFonts w:ascii="Calibri" w:eastAsia="Times New Roman" w:hAnsi="Calibri" w:cs="Calibri"/>
                <w:color w:val="000000"/>
                <w:sz w:val="24"/>
                <w:szCs w:val="24"/>
                <w:lang w:eastAsia="pt-BR"/>
              </w:rPr>
            </w:pPr>
            <w:r w:rsidRPr="0001766F">
              <w:rPr>
                <w:rFonts w:ascii="Calibri" w:eastAsia="Times New Roman" w:hAnsi="Calibri" w:cs="Calibri"/>
                <w:color w:val="000000"/>
                <w:sz w:val="24"/>
                <w:szCs w:val="24"/>
                <w:lang w:eastAsia="pt-BR"/>
              </w:rPr>
              <w:t>Este item do Planejamento Técnico pode prever alternativas à eventual falta ou superação na captação integral dos recursos projetados no planejamento financeiro. Desde que a ações essenciais estejam contidas na rubrica ofertada pela Secretaria.</w:t>
            </w:r>
          </w:p>
        </w:tc>
      </w:tr>
      <w:tr w:rsidR="0001766F" w:rsidRPr="0001766F" w:rsidTr="0001766F">
        <w:tc>
          <w:tcPr>
            <w:tcW w:w="1148" w:type="pct"/>
            <w:vMerge/>
            <w:hideMark/>
          </w:tcPr>
          <w:p w:rsidR="0001766F" w:rsidRPr="0001766F" w:rsidRDefault="0001766F" w:rsidP="0001766F">
            <w:pPr>
              <w:rPr>
                <w:rFonts w:ascii="Calibri" w:eastAsia="Times New Roman" w:hAnsi="Calibri" w:cs="Calibri"/>
                <w:color w:val="000000"/>
                <w:sz w:val="24"/>
                <w:szCs w:val="24"/>
                <w:lang w:eastAsia="pt-BR"/>
              </w:rPr>
            </w:pPr>
          </w:p>
        </w:tc>
        <w:tc>
          <w:tcPr>
            <w:tcW w:w="3852" w:type="pct"/>
            <w:hideMark/>
          </w:tcPr>
          <w:p w:rsidR="0001766F" w:rsidRPr="0001766F" w:rsidRDefault="0001766F" w:rsidP="0001766F">
            <w:pPr>
              <w:spacing w:before="120" w:after="120"/>
              <w:ind w:left="120" w:right="120"/>
              <w:jc w:val="both"/>
              <w:rPr>
                <w:rFonts w:ascii="Calibri" w:eastAsia="Times New Roman" w:hAnsi="Calibri" w:cs="Calibri"/>
                <w:color w:val="000000"/>
                <w:sz w:val="24"/>
                <w:szCs w:val="24"/>
                <w:lang w:eastAsia="pt-BR"/>
              </w:rPr>
            </w:pPr>
            <w:r w:rsidRPr="0001766F">
              <w:rPr>
                <w:rFonts w:ascii="Calibri" w:eastAsia="Times New Roman" w:hAnsi="Calibri" w:cs="Calibri"/>
                <w:b/>
                <w:bCs/>
                <w:color w:val="000000"/>
                <w:sz w:val="24"/>
                <w:szCs w:val="24"/>
                <w:lang w:eastAsia="pt-BR"/>
              </w:rPr>
              <w:t>2. Programação das atividades</w:t>
            </w:r>
          </w:p>
          <w:p w:rsidR="0001766F" w:rsidRPr="0001766F" w:rsidRDefault="0001766F" w:rsidP="0001766F">
            <w:pPr>
              <w:spacing w:before="120" w:after="120"/>
              <w:ind w:left="120" w:right="120"/>
              <w:jc w:val="both"/>
              <w:rPr>
                <w:rFonts w:ascii="Calibri" w:eastAsia="Times New Roman" w:hAnsi="Calibri" w:cs="Calibri"/>
                <w:color w:val="000000"/>
                <w:sz w:val="24"/>
                <w:szCs w:val="24"/>
                <w:lang w:eastAsia="pt-BR"/>
              </w:rPr>
            </w:pPr>
            <w:r w:rsidRPr="0001766F">
              <w:rPr>
                <w:rFonts w:ascii="Calibri" w:eastAsia="Times New Roman" w:hAnsi="Calibri" w:cs="Calibri"/>
                <w:color w:val="000000"/>
                <w:sz w:val="24"/>
                <w:szCs w:val="24"/>
                <w:lang w:eastAsia="pt-BR"/>
              </w:rPr>
              <w:t>É primordial que se tenha uma estratégia de realização das atividades que envolva os elementos culturais reconhecidos como patrimônio imaterial do Brasil e/ou de Brasília.</w:t>
            </w:r>
          </w:p>
          <w:p w:rsidR="0001766F" w:rsidRPr="0001766F" w:rsidRDefault="0001766F" w:rsidP="0001766F">
            <w:pPr>
              <w:spacing w:before="120" w:after="120"/>
              <w:ind w:left="120" w:right="120"/>
              <w:jc w:val="both"/>
              <w:rPr>
                <w:rFonts w:ascii="Calibri" w:eastAsia="Times New Roman" w:hAnsi="Calibri" w:cs="Calibri"/>
                <w:color w:val="000000"/>
                <w:sz w:val="24"/>
                <w:szCs w:val="24"/>
                <w:lang w:eastAsia="pt-BR"/>
              </w:rPr>
            </w:pPr>
            <w:r w:rsidRPr="0001766F">
              <w:rPr>
                <w:rFonts w:ascii="Calibri" w:eastAsia="Times New Roman" w:hAnsi="Calibri" w:cs="Calibri"/>
                <w:color w:val="000000"/>
                <w:sz w:val="24"/>
                <w:szCs w:val="24"/>
                <w:lang w:eastAsia="pt-BR"/>
              </w:rPr>
              <w:t>O processo de organização das ações deve vir acompanhado de esforços no planejamento operacional, desde a disposição do que é proposto, bem como a sua finalidade.</w:t>
            </w:r>
          </w:p>
          <w:p w:rsidR="0001766F" w:rsidRPr="0001766F" w:rsidRDefault="0001766F" w:rsidP="0001766F">
            <w:pPr>
              <w:spacing w:before="120" w:after="120"/>
              <w:ind w:left="120" w:right="120"/>
              <w:jc w:val="both"/>
              <w:rPr>
                <w:rFonts w:ascii="Calibri" w:eastAsia="Times New Roman" w:hAnsi="Calibri" w:cs="Calibri"/>
                <w:color w:val="000000"/>
                <w:sz w:val="24"/>
                <w:szCs w:val="24"/>
                <w:lang w:eastAsia="pt-BR"/>
              </w:rPr>
            </w:pPr>
            <w:r w:rsidRPr="0001766F">
              <w:rPr>
                <w:rFonts w:ascii="Calibri" w:eastAsia="Times New Roman" w:hAnsi="Calibri" w:cs="Calibri"/>
                <w:color w:val="000000"/>
                <w:sz w:val="24"/>
                <w:szCs w:val="24"/>
                <w:lang w:eastAsia="pt-BR"/>
              </w:rPr>
              <w:t>A OSC deverá apresentar uma estratégia de logística de produção e programação que facilite o planejamento e a interação do público-alvo.</w:t>
            </w:r>
          </w:p>
          <w:p w:rsidR="0001766F" w:rsidRPr="0001766F" w:rsidRDefault="0001766F" w:rsidP="0001766F">
            <w:pPr>
              <w:spacing w:before="120" w:after="120"/>
              <w:ind w:left="120" w:right="120"/>
              <w:jc w:val="both"/>
              <w:rPr>
                <w:rFonts w:ascii="Calibri" w:eastAsia="Times New Roman" w:hAnsi="Calibri" w:cs="Calibri"/>
                <w:color w:val="000000"/>
                <w:sz w:val="24"/>
                <w:szCs w:val="24"/>
                <w:lang w:eastAsia="pt-BR"/>
              </w:rPr>
            </w:pPr>
            <w:r w:rsidRPr="0001766F">
              <w:rPr>
                <w:rFonts w:ascii="Calibri" w:eastAsia="Times New Roman" w:hAnsi="Calibri" w:cs="Calibri"/>
                <w:color w:val="000000"/>
                <w:sz w:val="24"/>
                <w:szCs w:val="24"/>
                <w:lang w:eastAsia="pt-BR"/>
              </w:rPr>
              <w:t xml:space="preserve">As oficinas devem ser detalhadas conforme modelo anexo XXIV, da Portaria </w:t>
            </w:r>
            <w:proofErr w:type="spellStart"/>
            <w:r w:rsidRPr="0001766F">
              <w:rPr>
                <w:rFonts w:ascii="Calibri" w:eastAsia="Times New Roman" w:hAnsi="Calibri" w:cs="Calibri"/>
                <w:color w:val="000000"/>
                <w:sz w:val="24"/>
                <w:szCs w:val="24"/>
                <w:lang w:eastAsia="pt-BR"/>
              </w:rPr>
              <w:t>Mrosc</w:t>
            </w:r>
            <w:proofErr w:type="spellEnd"/>
            <w:r w:rsidRPr="0001766F">
              <w:rPr>
                <w:rFonts w:ascii="Calibri" w:eastAsia="Times New Roman" w:hAnsi="Calibri" w:cs="Calibri"/>
                <w:color w:val="000000"/>
                <w:sz w:val="24"/>
                <w:szCs w:val="24"/>
                <w:lang w:eastAsia="pt-BR"/>
              </w:rPr>
              <w:t xml:space="preserve"> (SECEC) de nº 35 de 2022 que altera a Portaria 21 de janeiro de 2020.</w:t>
            </w:r>
          </w:p>
        </w:tc>
      </w:tr>
      <w:tr w:rsidR="0001766F" w:rsidRPr="0001766F" w:rsidTr="0001766F">
        <w:tc>
          <w:tcPr>
            <w:tcW w:w="1148" w:type="pct"/>
            <w:vMerge/>
            <w:hideMark/>
          </w:tcPr>
          <w:p w:rsidR="0001766F" w:rsidRPr="0001766F" w:rsidRDefault="0001766F" w:rsidP="0001766F">
            <w:pPr>
              <w:rPr>
                <w:rFonts w:ascii="Calibri" w:eastAsia="Times New Roman" w:hAnsi="Calibri" w:cs="Calibri"/>
                <w:color w:val="000000"/>
                <w:sz w:val="24"/>
                <w:szCs w:val="24"/>
                <w:lang w:eastAsia="pt-BR"/>
              </w:rPr>
            </w:pPr>
          </w:p>
        </w:tc>
        <w:tc>
          <w:tcPr>
            <w:tcW w:w="3852" w:type="pct"/>
            <w:hideMark/>
          </w:tcPr>
          <w:p w:rsidR="0001766F" w:rsidRPr="0001766F" w:rsidRDefault="0001766F" w:rsidP="0001766F">
            <w:pPr>
              <w:spacing w:before="120" w:after="120"/>
              <w:ind w:left="120" w:right="120"/>
              <w:jc w:val="both"/>
              <w:rPr>
                <w:rFonts w:ascii="Calibri" w:eastAsia="Times New Roman" w:hAnsi="Calibri" w:cs="Calibri"/>
                <w:color w:val="000000"/>
                <w:sz w:val="24"/>
                <w:szCs w:val="24"/>
                <w:lang w:eastAsia="pt-BR"/>
              </w:rPr>
            </w:pPr>
            <w:r w:rsidRPr="0001766F">
              <w:rPr>
                <w:rFonts w:ascii="Calibri" w:eastAsia="Times New Roman" w:hAnsi="Calibri" w:cs="Calibri"/>
                <w:b/>
                <w:bCs/>
                <w:color w:val="000000"/>
                <w:sz w:val="24"/>
                <w:szCs w:val="24"/>
                <w:lang w:eastAsia="pt-BR"/>
              </w:rPr>
              <w:t>3. Estratégia de mobilização e estimativa de público</w:t>
            </w:r>
          </w:p>
          <w:p w:rsidR="0001766F" w:rsidRPr="0001766F" w:rsidRDefault="0001766F" w:rsidP="0001766F">
            <w:pPr>
              <w:spacing w:before="120" w:after="120"/>
              <w:ind w:left="120" w:right="120"/>
              <w:jc w:val="both"/>
              <w:rPr>
                <w:rFonts w:ascii="Calibri" w:eastAsia="Times New Roman" w:hAnsi="Calibri" w:cs="Calibri"/>
                <w:color w:val="000000"/>
                <w:sz w:val="24"/>
                <w:szCs w:val="24"/>
                <w:lang w:eastAsia="pt-BR"/>
              </w:rPr>
            </w:pPr>
            <w:r w:rsidRPr="0001766F">
              <w:rPr>
                <w:rFonts w:ascii="Calibri" w:eastAsia="Times New Roman" w:hAnsi="Calibri" w:cs="Calibri"/>
                <w:color w:val="000000"/>
                <w:sz w:val="24"/>
                <w:szCs w:val="24"/>
                <w:lang w:eastAsia="pt-BR"/>
              </w:rPr>
              <w:t xml:space="preserve">A proposta deve indicar estratégias de mobilização e envolvimento do público-alvo relacionado às atividades previstas, como também, sobre a integração interna e externa dos atores do processo. É desejável a formação de parcerias entre as entidades que tenham pautas voltadas para </w:t>
            </w:r>
            <w:proofErr w:type="gramStart"/>
            <w:r w:rsidRPr="0001766F">
              <w:rPr>
                <w:rFonts w:ascii="Calibri" w:eastAsia="Times New Roman" w:hAnsi="Calibri" w:cs="Calibri"/>
                <w:color w:val="000000"/>
                <w:sz w:val="24"/>
                <w:szCs w:val="24"/>
                <w:lang w:eastAsia="pt-BR"/>
              </w:rPr>
              <w:t>a Ibero-América</w:t>
            </w:r>
            <w:proofErr w:type="gramEnd"/>
            <w:r w:rsidRPr="0001766F">
              <w:rPr>
                <w:rFonts w:ascii="Calibri" w:eastAsia="Times New Roman" w:hAnsi="Calibri" w:cs="Calibri"/>
                <w:color w:val="000000"/>
                <w:sz w:val="24"/>
                <w:szCs w:val="24"/>
                <w:lang w:eastAsia="pt-BR"/>
              </w:rPr>
              <w:t>, no sentido de fortalecer a troca de experiências e saberes. Deve-se também definir a estimativa de público a ser alcançado nas ações do projeto.</w:t>
            </w:r>
          </w:p>
        </w:tc>
      </w:tr>
      <w:tr w:rsidR="0001766F" w:rsidRPr="0001766F" w:rsidTr="0001766F">
        <w:tc>
          <w:tcPr>
            <w:tcW w:w="1148" w:type="pct"/>
            <w:vMerge/>
            <w:hideMark/>
          </w:tcPr>
          <w:p w:rsidR="0001766F" w:rsidRPr="0001766F" w:rsidRDefault="0001766F" w:rsidP="0001766F">
            <w:pPr>
              <w:rPr>
                <w:rFonts w:ascii="Calibri" w:eastAsia="Times New Roman" w:hAnsi="Calibri" w:cs="Calibri"/>
                <w:color w:val="000000"/>
                <w:sz w:val="24"/>
                <w:szCs w:val="24"/>
                <w:lang w:eastAsia="pt-BR"/>
              </w:rPr>
            </w:pPr>
          </w:p>
        </w:tc>
        <w:tc>
          <w:tcPr>
            <w:tcW w:w="3852" w:type="pct"/>
            <w:hideMark/>
          </w:tcPr>
          <w:p w:rsidR="0001766F" w:rsidRPr="0001766F" w:rsidRDefault="0001766F" w:rsidP="0001766F">
            <w:pPr>
              <w:spacing w:before="120" w:after="120"/>
              <w:ind w:left="120" w:right="120"/>
              <w:jc w:val="both"/>
              <w:rPr>
                <w:rFonts w:ascii="Calibri" w:eastAsia="Times New Roman" w:hAnsi="Calibri" w:cs="Calibri"/>
                <w:color w:val="000000"/>
                <w:sz w:val="24"/>
                <w:szCs w:val="24"/>
                <w:lang w:eastAsia="pt-BR"/>
              </w:rPr>
            </w:pPr>
            <w:r w:rsidRPr="0001766F">
              <w:rPr>
                <w:rFonts w:ascii="Calibri" w:eastAsia="Times New Roman" w:hAnsi="Calibri" w:cs="Calibri"/>
                <w:b/>
                <w:bCs/>
                <w:color w:val="000000"/>
                <w:sz w:val="24"/>
                <w:szCs w:val="24"/>
                <w:lang w:eastAsia="pt-BR"/>
              </w:rPr>
              <w:t>4. Plano de Comunicação e Divulgação</w:t>
            </w:r>
          </w:p>
          <w:p w:rsidR="0001766F" w:rsidRPr="0001766F" w:rsidRDefault="0001766F" w:rsidP="0001766F">
            <w:pPr>
              <w:spacing w:before="120" w:after="120"/>
              <w:ind w:left="120" w:right="120"/>
              <w:jc w:val="both"/>
              <w:rPr>
                <w:rFonts w:ascii="Calibri" w:eastAsia="Times New Roman" w:hAnsi="Calibri" w:cs="Calibri"/>
                <w:color w:val="000000"/>
                <w:sz w:val="24"/>
                <w:szCs w:val="24"/>
                <w:lang w:eastAsia="pt-BR"/>
              </w:rPr>
            </w:pPr>
            <w:r w:rsidRPr="0001766F">
              <w:rPr>
                <w:rFonts w:ascii="Calibri" w:eastAsia="Times New Roman" w:hAnsi="Calibri" w:cs="Calibri"/>
                <w:color w:val="000000"/>
                <w:sz w:val="24"/>
                <w:szCs w:val="24"/>
                <w:lang w:eastAsia="pt-BR"/>
              </w:rPr>
              <w:t xml:space="preserve">Deve ser demonstrado o planejamento para a promoção do projeto, conforme modelo de Plano de Comunicação </w:t>
            </w:r>
            <w:proofErr w:type="gramStart"/>
            <w:r w:rsidRPr="0001766F">
              <w:rPr>
                <w:rFonts w:ascii="Calibri" w:eastAsia="Times New Roman" w:hAnsi="Calibri" w:cs="Calibri"/>
                <w:color w:val="000000"/>
                <w:sz w:val="24"/>
                <w:szCs w:val="24"/>
                <w:lang w:eastAsia="pt-BR"/>
              </w:rPr>
              <w:t xml:space="preserve">da </w:t>
            </w:r>
            <w:proofErr w:type="spellStart"/>
            <w:r w:rsidRPr="0001766F">
              <w:rPr>
                <w:rFonts w:ascii="Calibri" w:eastAsia="Times New Roman" w:hAnsi="Calibri" w:cs="Calibri"/>
                <w:color w:val="000000"/>
                <w:sz w:val="24"/>
                <w:szCs w:val="24"/>
                <w:lang w:eastAsia="pt-BR"/>
              </w:rPr>
              <w:t>da</w:t>
            </w:r>
            <w:proofErr w:type="spellEnd"/>
            <w:proofErr w:type="gramEnd"/>
            <w:r w:rsidRPr="0001766F">
              <w:rPr>
                <w:rFonts w:ascii="Calibri" w:eastAsia="Times New Roman" w:hAnsi="Calibri" w:cs="Calibri"/>
                <w:color w:val="000000"/>
                <w:sz w:val="24"/>
                <w:szCs w:val="24"/>
                <w:lang w:eastAsia="pt-BR"/>
              </w:rPr>
              <w:t xml:space="preserve"> Portaria </w:t>
            </w:r>
            <w:proofErr w:type="spellStart"/>
            <w:r w:rsidRPr="0001766F">
              <w:rPr>
                <w:rFonts w:ascii="Calibri" w:eastAsia="Times New Roman" w:hAnsi="Calibri" w:cs="Calibri"/>
                <w:color w:val="000000"/>
                <w:sz w:val="24"/>
                <w:szCs w:val="24"/>
                <w:lang w:eastAsia="pt-BR"/>
              </w:rPr>
              <w:t>Mrosc</w:t>
            </w:r>
            <w:proofErr w:type="spellEnd"/>
            <w:r w:rsidRPr="0001766F">
              <w:rPr>
                <w:rFonts w:ascii="Calibri" w:eastAsia="Times New Roman" w:hAnsi="Calibri" w:cs="Calibri"/>
                <w:color w:val="000000"/>
                <w:sz w:val="24"/>
                <w:szCs w:val="24"/>
                <w:lang w:eastAsia="pt-BR"/>
              </w:rPr>
              <w:t xml:space="preserve"> (SECEC) de nº 21 de 2020, Anexo XXIII. Apresentando as estratégias nos diversos veículos comunicacionais, quer seja nas redes sociais, veículos especializados e grande mídia, publicidade e parcerias institucionais para divulgação das ações de Apoio a atividades do projeto: Brasília – Capital Ibero-americana de Culturas.</w:t>
            </w:r>
          </w:p>
          <w:p w:rsidR="0001766F" w:rsidRPr="0001766F" w:rsidRDefault="0001766F" w:rsidP="0001766F">
            <w:pPr>
              <w:spacing w:before="120" w:after="120"/>
              <w:ind w:left="120" w:right="120"/>
              <w:jc w:val="both"/>
              <w:rPr>
                <w:rFonts w:ascii="Calibri" w:eastAsia="Times New Roman" w:hAnsi="Calibri" w:cs="Calibri"/>
                <w:color w:val="000000"/>
                <w:sz w:val="24"/>
                <w:szCs w:val="24"/>
                <w:lang w:eastAsia="pt-BR"/>
              </w:rPr>
            </w:pPr>
            <w:r w:rsidRPr="0001766F">
              <w:rPr>
                <w:rFonts w:ascii="Calibri" w:eastAsia="Times New Roman" w:hAnsi="Calibri" w:cs="Calibri"/>
                <w:color w:val="000000"/>
                <w:sz w:val="24"/>
                <w:szCs w:val="24"/>
                <w:lang w:eastAsia="pt-BR"/>
              </w:rPr>
              <w:t xml:space="preserve">A proposta deverá prever a cobertura fotográfica de todas as </w:t>
            </w:r>
            <w:r w:rsidRPr="0001766F">
              <w:rPr>
                <w:rFonts w:ascii="Calibri" w:eastAsia="Times New Roman" w:hAnsi="Calibri" w:cs="Calibri"/>
                <w:color w:val="000000"/>
                <w:sz w:val="24"/>
                <w:szCs w:val="24"/>
                <w:lang w:eastAsia="pt-BR"/>
              </w:rPr>
              <w:lastRenderedPageBreak/>
              <w:t xml:space="preserve">ações, </w:t>
            </w:r>
            <w:proofErr w:type="spellStart"/>
            <w:r w:rsidRPr="0001766F">
              <w:rPr>
                <w:rFonts w:ascii="Calibri" w:eastAsia="Times New Roman" w:hAnsi="Calibri" w:cs="Calibri"/>
                <w:color w:val="000000"/>
                <w:sz w:val="24"/>
                <w:szCs w:val="24"/>
                <w:lang w:eastAsia="pt-BR"/>
              </w:rPr>
              <w:t>cards</w:t>
            </w:r>
            <w:proofErr w:type="spellEnd"/>
            <w:r w:rsidRPr="0001766F">
              <w:rPr>
                <w:rFonts w:ascii="Calibri" w:eastAsia="Times New Roman" w:hAnsi="Calibri" w:cs="Calibri"/>
                <w:color w:val="000000"/>
                <w:sz w:val="24"/>
                <w:szCs w:val="24"/>
                <w:lang w:eastAsia="pt-BR"/>
              </w:rPr>
              <w:t xml:space="preserve"> de divulgação, material promocional diverso, mini </w:t>
            </w:r>
            <w:proofErr w:type="spellStart"/>
            <w:r w:rsidRPr="0001766F">
              <w:rPr>
                <w:rFonts w:ascii="Calibri" w:eastAsia="Times New Roman" w:hAnsi="Calibri" w:cs="Calibri"/>
                <w:color w:val="000000"/>
                <w:sz w:val="24"/>
                <w:szCs w:val="24"/>
                <w:lang w:eastAsia="pt-BR"/>
              </w:rPr>
              <w:t>doc</w:t>
            </w:r>
            <w:proofErr w:type="spellEnd"/>
            <w:r w:rsidRPr="0001766F">
              <w:rPr>
                <w:rFonts w:ascii="Calibri" w:eastAsia="Times New Roman" w:hAnsi="Calibri" w:cs="Calibri"/>
                <w:color w:val="000000"/>
                <w:sz w:val="24"/>
                <w:szCs w:val="24"/>
                <w:lang w:eastAsia="pt-BR"/>
              </w:rPr>
              <w:t xml:space="preserve"> final e relatório de alcance das atividades de publicidade e divulgação (clipping), dentre outros.</w:t>
            </w:r>
          </w:p>
          <w:p w:rsidR="0001766F" w:rsidRPr="0001766F" w:rsidRDefault="0001766F" w:rsidP="0001766F">
            <w:pPr>
              <w:spacing w:before="120" w:after="120"/>
              <w:ind w:left="120" w:right="120"/>
              <w:jc w:val="both"/>
              <w:rPr>
                <w:rFonts w:ascii="Calibri" w:eastAsia="Times New Roman" w:hAnsi="Calibri" w:cs="Calibri"/>
                <w:color w:val="000000"/>
                <w:sz w:val="24"/>
                <w:szCs w:val="24"/>
                <w:lang w:eastAsia="pt-BR"/>
              </w:rPr>
            </w:pPr>
            <w:r w:rsidRPr="0001766F">
              <w:rPr>
                <w:rFonts w:ascii="Calibri" w:eastAsia="Times New Roman" w:hAnsi="Calibri" w:cs="Calibri"/>
                <w:color w:val="000000"/>
                <w:sz w:val="24"/>
                <w:szCs w:val="24"/>
                <w:lang w:eastAsia="pt-BR"/>
              </w:rPr>
              <w:t xml:space="preserve">É obrigatório o cumprimento de todas as nuances relacionadas </w:t>
            </w:r>
            <w:proofErr w:type="gramStart"/>
            <w:r w:rsidRPr="0001766F">
              <w:rPr>
                <w:rFonts w:ascii="Calibri" w:eastAsia="Times New Roman" w:hAnsi="Calibri" w:cs="Calibri"/>
                <w:color w:val="000000"/>
                <w:sz w:val="24"/>
                <w:szCs w:val="24"/>
                <w:lang w:eastAsia="pt-BR"/>
              </w:rPr>
              <w:t>a</w:t>
            </w:r>
            <w:proofErr w:type="gramEnd"/>
            <w:r w:rsidRPr="0001766F">
              <w:rPr>
                <w:rFonts w:ascii="Calibri" w:eastAsia="Times New Roman" w:hAnsi="Calibri" w:cs="Calibri"/>
                <w:color w:val="000000"/>
                <w:sz w:val="24"/>
                <w:szCs w:val="24"/>
                <w:lang w:eastAsia="pt-BR"/>
              </w:rPr>
              <w:t xml:space="preserve"> aplicação de marcas e critérios de divulgação, conforme estabelecido na Portaria </w:t>
            </w:r>
            <w:proofErr w:type="spellStart"/>
            <w:r w:rsidRPr="0001766F">
              <w:rPr>
                <w:rFonts w:ascii="Calibri" w:eastAsia="Times New Roman" w:hAnsi="Calibri" w:cs="Calibri"/>
                <w:color w:val="000000"/>
                <w:sz w:val="24"/>
                <w:szCs w:val="24"/>
                <w:lang w:eastAsia="pt-BR"/>
              </w:rPr>
              <w:t>Mrosc</w:t>
            </w:r>
            <w:proofErr w:type="spellEnd"/>
            <w:r w:rsidRPr="0001766F">
              <w:rPr>
                <w:rFonts w:ascii="Calibri" w:eastAsia="Times New Roman" w:hAnsi="Calibri" w:cs="Calibri"/>
                <w:color w:val="000000"/>
                <w:sz w:val="24"/>
                <w:szCs w:val="24"/>
                <w:lang w:eastAsia="pt-BR"/>
              </w:rPr>
              <w:t xml:space="preserve"> (SECEC) de nº 21 de Janeiro de 2020 e suas alterações, sobretudo a cabe destacar que a OSC que firmar termo de colaboração em parceria com a Secretaria de Cultura e Economia Criativa deverá aplicar no mínimo 5% da verba total do projeto nas ações contidas no plano de comunicação.</w:t>
            </w:r>
          </w:p>
        </w:tc>
      </w:tr>
      <w:tr w:rsidR="0001766F" w:rsidRPr="0001766F" w:rsidTr="0001766F">
        <w:tc>
          <w:tcPr>
            <w:tcW w:w="1148" w:type="pct"/>
            <w:vMerge/>
            <w:hideMark/>
          </w:tcPr>
          <w:p w:rsidR="0001766F" w:rsidRPr="0001766F" w:rsidRDefault="0001766F" w:rsidP="0001766F">
            <w:pPr>
              <w:rPr>
                <w:rFonts w:ascii="Calibri" w:eastAsia="Times New Roman" w:hAnsi="Calibri" w:cs="Calibri"/>
                <w:color w:val="000000"/>
                <w:sz w:val="24"/>
                <w:szCs w:val="24"/>
                <w:lang w:eastAsia="pt-BR"/>
              </w:rPr>
            </w:pPr>
          </w:p>
        </w:tc>
        <w:tc>
          <w:tcPr>
            <w:tcW w:w="3852" w:type="pct"/>
            <w:hideMark/>
          </w:tcPr>
          <w:p w:rsidR="0001766F" w:rsidRPr="0001766F" w:rsidRDefault="0001766F" w:rsidP="0001766F">
            <w:pPr>
              <w:spacing w:before="120" w:after="120"/>
              <w:ind w:left="120" w:right="120"/>
              <w:jc w:val="both"/>
              <w:rPr>
                <w:rFonts w:ascii="Calibri" w:eastAsia="Times New Roman" w:hAnsi="Calibri" w:cs="Calibri"/>
                <w:color w:val="000000"/>
                <w:sz w:val="24"/>
                <w:szCs w:val="24"/>
                <w:lang w:eastAsia="pt-BR"/>
              </w:rPr>
            </w:pPr>
            <w:r w:rsidRPr="0001766F">
              <w:rPr>
                <w:rFonts w:ascii="Calibri" w:eastAsia="Times New Roman" w:hAnsi="Calibri" w:cs="Calibri"/>
                <w:b/>
                <w:bCs/>
                <w:color w:val="000000"/>
                <w:sz w:val="24"/>
                <w:szCs w:val="24"/>
                <w:lang w:eastAsia="pt-BR"/>
              </w:rPr>
              <w:t>5. Qualificação da Equipe de Produção</w:t>
            </w:r>
          </w:p>
          <w:p w:rsidR="0001766F" w:rsidRPr="0001766F" w:rsidRDefault="0001766F" w:rsidP="0001766F">
            <w:pPr>
              <w:spacing w:before="120" w:after="120"/>
              <w:ind w:left="120" w:right="120"/>
              <w:jc w:val="both"/>
              <w:rPr>
                <w:rFonts w:ascii="Calibri" w:eastAsia="Times New Roman" w:hAnsi="Calibri" w:cs="Calibri"/>
                <w:color w:val="000000"/>
                <w:sz w:val="24"/>
                <w:szCs w:val="24"/>
                <w:lang w:eastAsia="pt-BR"/>
              </w:rPr>
            </w:pPr>
            <w:r w:rsidRPr="0001766F">
              <w:rPr>
                <w:rFonts w:ascii="Calibri" w:eastAsia="Times New Roman" w:hAnsi="Calibri" w:cs="Calibri"/>
                <w:color w:val="000000"/>
                <w:sz w:val="24"/>
                <w:szCs w:val="24"/>
                <w:lang w:eastAsia="pt-BR"/>
              </w:rPr>
              <w:t>A proposta deverá constar de um planejamento de postos e funções de trabalho, com indicação de atribuições para as coordenações de equipes técnicas, bem como, conter um descritivo das principais atividades desenvolvidas e a indicação mínima de profissionais para cada função, com demonstração comprovada da equipe, de início, pelo menos nas funções principais, por meio de portfólio de cada integrante.</w:t>
            </w:r>
          </w:p>
          <w:p w:rsidR="0001766F" w:rsidRPr="0001766F" w:rsidRDefault="0001766F" w:rsidP="0001766F">
            <w:pPr>
              <w:spacing w:before="120" w:after="120"/>
              <w:ind w:left="120" w:right="120"/>
              <w:jc w:val="both"/>
              <w:rPr>
                <w:rFonts w:ascii="Calibri" w:eastAsia="Times New Roman" w:hAnsi="Calibri" w:cs="Calibri"/>
                <w:color w:val="000000"/>
                <w:sz w:val="24"/>
                <w:szCs w:val="24"/>
                <w:lang w:eastAsia="pt-BR"/>
              </w:rPr>
            </w:pPr>
            <w:r w:rsidRPr="0001766F">
              <w:rPr>
                <w:rFonts w:ascii="Calibri" w:eastAsia="Times New Roman" w:hAnsi="Calibri" w:cs="Calibri"/>
                <w:color w:val="000000"/>
                <w:sz w:val="24"/>
                <w:szCs w:val="24"/>
                <w:lang w:eastAsia="pt-BR"/>
              </w:rPr>
              <w:t>A indicação da equipe não gera obrigatoriedade de contratação dos nomes sugeridos, mas a manutenção do padrão de qualidade dos profissionais indicados.</w:t>
            </w:r>
          </w:p>
        </w:tc>
      </w:tr>
      <w:tr w:rsidR="0001766F" w:rsidRPr="0001766F" w:rsidTr="0001766F">
        <w:tc>
          <w:tcPr>
            <w:tcW w:w="1148" w:type="pct"/>
            <w:vMerge/>
            <w:hideMark/>
          </w:tcPr>
          <w:p w:rsidR="0001766F" w:rsidRPr="0001766F" w:rsidRDefault="0001766F" w:rsidP="0001766F">
            <w:pPr>
              <w:rPr>
                <w:rFonts w:ascii="Calibri" w:eastAsia="Times New Roman" w:hAnsi="Calibri" w:cs="Calibri"/>
                <w:color w:val="000000"/>
                <w:sz w:val="24"/>
                <w:szCs w:val="24"/>
                <w:lang w:eastAsia="pt-BR"/>
              </w:rPr>
            </w:pPr>
          </w:p>
        </w:tc>
        <w:tc>
          <w:tcPr>
            <w:tcW w:w="3852" w:type="pct"/>
            <w:hideMark/>
          </w:tcPr>
          <w:p w:rsidR="0001766F" w:rsidRPr="0001766F" w:rsidRDefault="0001766F" w:rsidP="0001766F">
            <w:pPr>
              <w:spacing w:before="120" w:after="120"/>
              <w:ind w:left="120" w:right="120"/>
              <w:jc w:val="both"/>
              <w:rPr>
                <w:rFonts w:ascii="Calibri" w:eastAsia="Times New Roman" w:hAnsi="Calibri" w:cs="Calibri"/>
                <w:color w:val="000000"/>
                <w:sz w:val="24"/>
                <w:szCs w:val="24"/>
                <w:lang w:eastAsia="pt-BR"/>
              </w:rPr>
            </w:pPr>
            <w:r w:rsidRPr="0001766F">
              <w:rPr>
                <w:rFonts w:ascii="Calibri" w:eastAsia="Times New Roman" w:hAnsi="Calibri" w:cs="Calibri"/>
                <w:color w:val="000000"/>
                <w:sz w:val="24"/>
                <w:szCs w:val="24"/>
                <w:lang w:eastAsia="pt-BR"/>
              </w:rPr>
              <w:t> </w:t>
            </w:r>
            <w:r w:rsidRPr="0001766F">
              <w:rPr>
                <w:rFonts w:ascii="Calibri" w:eastAsia="Times New Roman" w:hAnsi="Calibri" w:cs="Calibri"/>
                <w:b/>
                <w:bCs/>
                <w:color w:val="000000"/>
                <w:sz w:val="24"/>
                <w:szCs w:val="24"/>
                <w:lang w:eastAsia="pt-BR"/>
              </w:rPr>
              <w:t>6. Atividades Artísticas Complementares</w:t>
            </w:r>
          </w:p>
          <w:p w:rsidR="0001766F" w:rsidRPr="0001766F" w:rsidRDefault="0001766F" w:rsidP="0001766F">
            <w:pPr>
              <w:spacing w:before="120" w:after="120"/>
              <w:ind w:left="120" w:right="120"/>
              <w:jc w:val="both"/>
              <w:rPr>
                <w:rFonts w:ascii="Calibri" w:eastAsia="Times New Roman" w:hAnsi="Calibri" w:cs="Calibri"/>
                <w:color w:val="000000"/>
                <w:sz w:val="24"/>
                <w:szCs w:val="24"/>
                <w:lang w:eastAsia="pt-BR"/>
              </w:rPr>
            </w:pPr>
            <w:r w:rsidRPr="0001766F">
              <w:rPr>
                <w:rFonts w:ascii="Calibri" w:eastAsia="Times New Roman" w:hAnsi="Calibri" w:cs="Calibri"/>
                <w:color w:val="000000"/>
                <w:sz w:val="24"/>
                <w:szCs w:val="24"/>
                <w:lang w:eastAsia="pt-BR"/>
              </w:rPr>
              <w:t>A proposta deverá apresentar programação multicultural a ser desenvolvida principalmente no equipamento cultural homônimo ao projeto, relacionando a atividades artísticas que possam vir a compor as ações e que chamem atenção para o potencial cultural de Brasília.</w:t>
            </w:r>
          </w:p>
          <w:p w:rsidR="0001766F" w:rsidRPr="0001766F" w:rsidRDefault="0001766F" w:rsidP="0001766F">
            <w:pPr>
              <w:spacing w:before="120" w:after="120"/>
              <w:ind w:left="120" w:right="120"/>
              <w:jc w:val="both"/>
              <w:rPr>
                <w:rFonts w:ascii="Calibri" w:eastAsia="Times New Roman" w:hAnsi="Calibri" w:cs="Calibri"/>
                <w:color w:val="000000"/>
                <w:sz w:val="24"/>
                <w:szCs w:val="24"/>
                <w:lang w:eastAsia="pt-BR"/>
              </w:rPr>
            </w:pPr>
            <w:r w:rsidRPr="0001766F">
              <w:rPr>
                <w:rFonts w:ascii="Calibri" w:eastAsia="Times New Roman" w:hAnsi="Calibri" w:cs="Calibri"/>
                <w:color w:val="000000"/>
                <w:sz w:val="24"/>
                <w:szCs w:val="24"/>
                <w:lang w:eastAsia="pt-BR"/>
              </w:rPr>
              <w:t>Podem ser previstas atividades culturais de qualquer expressão artística que convirja com o projeto.</w:t>
            </w:r>
          </w:p>
          <w:p w:rsidR="0001766F" w:rsidRPr="0001766F" w:rsidRDefault="0001766F" w:rsidP="0001766F">
            <w:pPr>
              <w:spacing w:before="120" w:after="120"/>
              <w:ind w:left="120" w:right="120"/>
              <w:jc w:val="both"/>
              <w:rPr>
                <w:rFonts w:ascii="Calibri" w:eastAsia="Times New Roman" w:hAnsi="Calibri" w:cs="Calibri"/>
                <w:color w:val="000000"/>
                <w:sz w:val="24"/>
                <w:szCs w:val="24"/>
                <w:lang w:eastAsia="pt-BR"/>
              </w:rPr>
            </w:pPr>
            <w:r w:rsidRPr="0001766F">
              <w:rPr>
                <w:rFonts w:ascii="Calibri" w:eastAsia="Times New Roman" w:hAnsi="Calibri" w:cs="Calibri"/>
                <w:color w:val="000000"/>
                <w:sz w:val="24"/>
                <w:szCs w:val="24"/>
                <w:lang w:eastAsia="pt-BR"/>
              </w:rPr>
              <w:t>Podem ser indicadas possibilidades de realização de eventos, de organização da própria entidade, em parceria com outras instituições, ou eventos culturais já consagrados no Distrito Federal.</w:t>
            </w:r>
          </w:p>
        </w:tc>
      </w:tr>
      <w:tr w:rsidR="0001766F" w:rsidRPr="0001766F" w:rsidTr="0001766F">
        <w:tc>
          <w:tcPr>
            <w:tcW w:w="1148" w:type="pct"/>
            <w:vMerge/>
            <w:hideMark/>
          </w:tcPr>
          <w:p w:rsidR="0001766F" w:rsidRPr="0001766F" w:rsidRDefault="0001766F" w:rsidP="0001766F">
            <w:pPr>
              <w:rPr>
                <w:rFonts w:ascii="Calibri" w:eastAsia="Times New Roman" w:hAnsi="Calibri" w:cs="Calibri"/>
                <w:color w:val="000000"/>
                <w:sz w:val="24"/>
                <w:szCs w:val="24"/>
                <w:lang w:eastAsia="pt-BR"/>
              </w:rPr>
            </w:pPr>
          </w:p>
        </w:tc>
        <w:tc>
          <w:tcPr>
            <w:tcW w:w="3852" w:type="pct"/>
            <w:hideMark/>
          </w:tcPr>
          <w:p w:rsidR="0001766F" w:rsidRPr="0001766F" w:rsidRDefault="0001766F" w:rsidP="0001766F">
            <w:pPr>
              <w:spacing w:before="120" w:after="120"/>
              <w:ind w:left="120" w:right="120"/>
              <w:jc w:val="both"/>
              <w:rPr>
                <w:rFonts w:ascii="Calibri" w:eastAsia="Times New Roman" w:hAnsi="Calibri" w:cs="Calibri"/>
                <w:color w:val="000000"/>
                <w:sz w:val="24"/>
                <w:szCs w:val="24"/>
                <w:lang w:eastAsia="pt-BR"/>
              </w:rPr>
            </w:pPr>
            <w:r w:rsidRPr="0001766F">
              <w:rPr>
                <w:rFonts w:ascii="Calibri" w:eastAsia="Times New Roman" w:hAnsi="Calibri" w:cs="Calibri"/>
                <w:b/>
                <w:bCs/>
                <w:color w:val="000000"/>
                <w:sz w:val="24"/>
                <w:szCs w:val="24"/>
                <w:lang w:eastAsia="pt-BR"/>
              </w:rPr>
              <w:t>7. Plano de Cidadania e Diversidade Cultural</w:t>
            </w:r>
          </w:p>
          <w:p w:rsidR="0001766F" w:rsidRPr="0001766F" w:rsidRDefault="0001766F" w:rsidP="0001766F">
            <w:pPr>
              <w:spacing w:before="120" w:after="120"/>
              <w:ind w:left="120" w:right="120"/>
              <w:jc w:val="both"/>
              <w:rPr>
                <w:rFonts w:ascii="Calibri" w:eastAsia="Times New Roman" w:hAnsi="Calibri" w:cs="Calibri"/>
                <w:color w:val="000000"/>
                <w:sz w:val="24"/>
                <w:szCs w:val="24"/>
                <w:lang w:eastAsia="pt-BR"/>
              </w:rPr>
            </w:pPr>
            <w:r w:rsidRPr="0001766F">
              <w:rPr>
                <w:rFonts w:ascii="Calibri" w:eastAsia="Times New Roman" w:hAnsi="Calibri" w:cs="Calibri"/>
                <w:color w:val="000000"/>
                <w:sz w:val="24"/>
                <w:szCs w:val="24"/>
                <w:lang w:eastAsia="pt-BR"/>
              </w:rPr>
              <w:t xml:space="preserve">As propostas deverão apresentar estratégias de inclusão de agentes culturais e público em geral, oriundos de populações vulneráveis tais como </w:t>
            </w:r>
            <w:proofErr w:type="gramStart"/>
            <w:r w:rsidRPr="0001766F">
              <w:rPr>
                <w:rFonts w:ascii="Calibri" w:eastAsia="Times New Roman" w:hAnsi="Calibri" w:cs="Calibri"/>
                <w:color w:val="000000"/>
                <w:sz w:val="24"/>
                <w:szCs w:val="24"/>
                <w:lang w:eastAsia="pt-BR"/>
              </w:rPr>
              <w:t>negros e negras</w:t>
            </w:r>
            <w:proofErr w:type="gramEnd"/>
            <w:r w:rsidRPr="0001766F">
              <w:rPr>
                <w:rFonts w:ascii="Calibri" w:eastAsia="Times New Roman" w:hAnsi="Calibri" w:cs="Calibri"/>
                <w:color w:val="000000"/>
                <w:sz w:val="24"/>
                <w:szCs w:val="24"/>
                <w:lang w:eastAsia="pt-BR"/>
              </w:rPr>
              <w:t xml:space="preserve">, mulheres, povos originários, Pessoas com Deficiência, dentre outros. Nas atividades  deverão também estar previstas, medidas de acessibilidade estrutural para atender pessoas com </w:t>
            </w:r>
            <w:proofErr w:type="gramStart"/>
            <w:r w:rsidRPr="0001766F">
              <w:rPr>
                <w:rFonts w:ascii="Calibri" w:eastAsia="Times New Roman" w:hAnsi="Calibri" w:cs="Calibri"/>
                <w:color w:val="000000"/>
                <w:sz w:val="24"/>
                <w:szCs w:val="24"/>
                <w:lang w:eastAsia="pt-BR"/>
              </w:rPr>
              <w:t>mobilidade reduzida e idosos</w:t>
            </w:r>
            <w:proofErr w:type="gramEnd"/>
            <w:r w:rsidRPr="0001766F">
              <w:rPr>
                <w:rFonts w:ascii="Calibri" w:eastAsia="Times New Roman" w:hAnsi="Calibri" w:cs="Calibri"/>
                <w:color w:val="000000"/>
                <w:sz w:val="24"/>
                <w:szCs w:val="24"/>
                <w:lang w:eastAsia="pt-BR"/>
              </w:rPr>
              <w:t xml:space="preserve">, sobretudo em atenção à Lei nº 6.858/2021 </w:t>
            </w:r>
            <w:r w:rsidRPr="0001766F">
              <w:rPr>
                <w:rFonts w:ascii="Calibri" w:eastAsia="Times New Roman" w:hAnsi="Calibri" w:cs="Calibri"/>
                <w:color w:val="000000"/>
                <w:sz w:val="24"/>
                <w:szCs w:val="24"/>
                <w:lang w:eastAsia="pt-BR"/>
              </w:rPr>
              <w:lastRenderedPageBreak/>
              <w:t>que dispõe sobre a garantia de acessibilidade dos deficientes visuais aos projetos culturais patrocinados ou fomentados com verba pública no âmbito do Distrito Federal. </w:t>
            </w:r>
          </w:p>
          <w:p w:rsidR="0001766F" w:rsidRPr="0001766F" w:rsidRDefault="0001766F" w:rsidP="0001766F">
            <w:pPr>
              <w:spacing w:before="120" w:after="120"/>
              <w:ind w:left="120" w:right="120"/>
              <w:jc w:val="both"/>
              <w:rPr>
                <w:rFonts w:ascii="Calibri" w:eastAsia="Times New Roman" w:hAnsi="Calibri" w:cs="Calibri"/>
                <w:color w:val="000000"/>
                <w:sz w:val="24"/>
                <w:szCs w:val="24"/>
                <w:lang w:eastAsia="pt-BR"/>
              </w:rPr>
            </w:pPr>
            <w:r w:rsidRPr="0001766F">
              <w:rPr>
                <w:rFonts w:ascii="Calibri" w:eastAsia="Times New Roman" w:hAnsi="Calibri" w:cs="Calibri"/>
                <w:color w:val="000000"/>
                <w:sz w:val="24"/>
                <w:szCs w:val="24"/>
                <w:lang w:eastAsia="pt-BR"/>
              </w:rPr>
              <w:t>As propostas deverão apresentar estratégias de ações de sustentabilidade embasadas nos conceitos de economia e desenvolvimento sustentável em suas diferentes vertentes.</w:t>
            </w:r>
          </w:p>
          <w:p w:rsidR="0001766F" w:rsidRPr="0001766F" w:rsidRDefault="0001766F" w:rsidP="0001766F">
            <w:pPr>
              <w:spacing w:before="120" w:after="120"/>
              <w:ind w:left="120" w:right="120"/>
              <w:jc w:val="both"/>
              <w:rPr>
                <w:rFonts w:ascii="Calibri" w:eastAsia="Times New Roman" w:hAnsi="Calibri" w:cs="Calibri"/>
                <w:color w:val="000000"/>
                <w:sz w:val="24"/>
                <w:szCs w:val="24"/>
                <w:lang w:eastAsia="pt-BR"/>
              </w:rPr>
            </w:pPr>
            <w:r w:rsidRPr="0001766F">
              <w:rPr>
                <w:rFonts w:ascii="Calibri" w:eastAsia="Times New Roman" w:hAnsi="Calibri" w:cs="Calibri"/>
                <w:color w:val="000000"/>
                <w:sz w:val="24"/>
                <w:szCs w:val="24"/>
                <w:lang w:eastAsia="pt-BR"/>
              </w:rPr>
              <w:t>A Legislação de Inclusão da Pessoa com Deficiência quer seja nacional e/ou local deve ser observada.</w:t>
            </w:r>
          </w:p>
        </w:tc>
      </w:tr>
      <w:tr w:rsidR="0001766F" w:rsidRPr="0001766F" w:rsidTr="0001766F">
        <w:tc>
          <w:tcPr>
            <w:tcW w:w="1148" w:type="pct"/>
            <w:vMerge/>
            <w:hideMark/>
          </w:tcPr>
          <w:p w:rsidR="0001766F" w:rsidRPr="0001766F" w:rsidRDefault="0001766F" w:rsidP="0001766F">
            <w:pPr>
              <w:rPr>
                <w:rFonts w:ascii="Calibri" w:eastAsia="Times New Roman" w:hAnsi="Calibri" w:cs="Calibri"/>
                <w:color w:val="000000"/>
                <w:sz w:val="24"/>
                <w:szCs w:val="24"/>
                <w:lang w:eastAsia="pt-BR"/>
              </w:rPr>
            </w:pPr>
          </w:p>
        </w:tc>
        <w:tc>
          <w:tcPr>
            <w:tcW w:w="3852" w:type="pct"/>
            <w:hideMark/>
          </w:tcPr>
          <w:p w:rsidR="0001766F" w:rsidRPr="0001766F" w:rsidRDefault="0001766F" w:rsidP="0001766F">
            <w:pPr>
              <w:spacing w:before="120" w:after="120"/>
              <w:ind w:left="120" w:right="120"/>
              <w:jc w:val="both"/>
              <w:rPr>
                <w:rFonts w:ascii="Calibri" w:eastAsia="Times New Roman" w:hAnsi="Calibri" w:cs="Calibri"/>
                <w:color w:val="000000"/>
                <w:sz w:val="24"/>
                <w:szCs w:val="24"/>
                <w:lang w:eastAsia="pt-BR"/>
              </w:rPr>
            </w:pPr>
            <w:r w:rsidRPr="0001766F">
              <w:rPr>
                <w:rFonts w:ascii="Calibri" w:eastAsia="Times New Roman" w:hAnsi="Calibri" w:cs="Calibri"/>
                <w:b/>
                <w:bCs/>
                <w:color w:val="000000"/>
                <w:sz w:val="24"/>
                <w:szCs w:val="24"/>
                <w:lang w:eastAsia="pt-BR"/>
              </w:rPr>
              <w:t>8. Plano Técnico de Desconcentração Territorial das Atividades</w:t>
            </w:r>
          </w:p>
          <w:p w:rsidR="0001766F" w:rsidRPr="0001766F" w:rsidRDefault="0001766F" w:rsidP="0001766F">
            <w:pPr>
              <w:spacing w:before="120" w:after="120"/>
              <w:ind w:left="120" w:right="120"/>
              <w:jc w:val="both"/>
              <w:rPr>
                <w:rFonts w:ascii="Calibri" w:eastAsia="Times New Roman" w:hAnsi="Calibri" w:cs="Calibri"/>
                <w:color w:val="000000"/>
                <w:sz w:val="24"/>
                <w:szCs w:val="24"/>
                <w:lang w:eastAsia="pt-BR"/>
              </w:rPr>
            </w:pPr>
            <w:r w:rsidRPr="0001766F">
              <w:rPr>
                <w:rFonts w:ascii="Calibri" w:eastAsia="Times New Roman" w:hAnsi="Calibri" w:cs="Calibri"/>
                <w:color w:val="000000"/>
                <w:sz w:val="24"/>
                <w:szCs w:val="24"/>
                <w:lang w:eastAsia="pt-BR"/>
              </w:rPr>
              <w:t>Nas propostas deverão ser previstas, quantidade e detalhamento das atividades que porventura sejam planejadas para acontecer fora do Eixo Cultural Ibero-americano.</w:t>
            </w:r>
          </w:p>
        </w:tc>
      </w:tr>
      <w:tr w:rsidR="0001766F" w:rsidRPr="0001766F" w:rsidTr="0001766F">
        <w:tc>
          <w:tcPr>
            <w:tcW w:w="1148" w:type="pct"/>
            <w:vMerge/>
            <w:hideMark/>
          </w:tcPr>
          <w:p w:rsidR="0001766F" w:rsidRPr="0001766F" w:rsidRDefault="0001766F" w:rsidP="0001766F">
            <w:pPr>
              <w:rPr>
                <w:rFonts w:ascii="Calibri" w:eastAsia="Times New Roman" w:hAnsi="Calibri" w:cs="Calibri"/>
                <w:color w:val="000000"/>
                <w:sz w:val="24"/>
                <w:szCs w:val="24"/>
                <w:lang w:eastAsia="pt-BR"/>
              </w:rPr>
            </w:pPr>
          </w:p>
        </w:tc>
        <w:tc>
          <w:tcPr>
            <w:tcW w:w="3852" w:type="pct"/>
            <w:hideMark/>
          </w:tcPr>
          <w:p w:rsidR="0001766F" w:rsidRPr="0001766F" w:rsidRDefault="0001766F" w:rsidP="0001766F">
            <w:pPr>
              <w:spacing w:before="120" w:after="120"/>
              <w:ind w:left="120" w:right="120"/>
              <w:jc w:val="both"/>
              <w:rPr>
                <w:rFonts w:ascii="Calibri" w:eastAsia="Times New Roman" w:hAnsi="Calibri" w:cs="Calibri"/>
                <w:color w:val="000000"/>
                <w:sz w:val="24"/>
                <w:szCs w:val="24"/>
                <w:lang w:eastAsia="pt-BR"/>
              </w:rPr>
            </w:pPr>
            <w:r w:rsidRPr="0001766F">
              <w:rPr>
                <w:rFonts w:ascii="Calibri" w:eastAsia="Times New Roman" w:hAnsi="Calibri" w:cs="Calibri"/>
                <w:b/>
                <w:bCs/>
                <w:color w:val="000000"/>
                <w:sz w:val="24"/>
                <w:szCs w:val="24"/>
                <w:lang w:eastAsia="pt-BR"/>
              </w:rPr>
              <w:t>9. Plano de aferição de Impacto</w:t>
            </w:r>
          </w:p>
          <w:p w:rsidR="0001766F" w:rsidRPr="0001766F" w:rsidRDefault="0001766F" w:rsidP="0001766F">
            <w:pPr>
              <w:spacing w:before="120" w:after="120"/>
              <w:ind w:left="120" w:right="120"/>
              <w:jc w:val="both"/>
              <w:rPr>
                <w:rFonts w:ascii="Calibri" w:eastAsia="Times New Roman" w:hAnsi="Calibri" w:cs="Calibri"/>
                <w:color w:val="000000"/>
                <w:sz w:val="24"/>
                <w:szCs w:val="24"/>
                <w:lang w:eastAsia="pt-BR"/>
              </w:rPr>
            </w:pPr>
            <w:r w:rsidRPr="0001766F">
              <w:rPr>
                <w:rFonts w:ascii="Calibri" w:eastAsia="Times New Roman" w:hAnsi="Calibri" w:cs="Calibri"/>
                <w:color w:val="000000"/>
                <w:sz w:val="24"/>
                <w:szCs w:val="24"/>
                <w:lang w:eastAsia="pt-BR"/>
              </w:rPr>
              <w:t>A proposta deve conter um plano com previsão de dados quantitativos e qualitativos de alcance das ações do projeto, principalmente dos resultados positivos a serem alcançados, recorte de público distinto a ser atingido, apontando também se há envolvimento de países parceiros da Ibero-América.</w:t>
            </w:r>
          </w:p>
        </w:tc>
      </w:tr>
    </w:tbl>
    <w:p w:rsidR="0001766F" w:rsidRPr="0001766F" w:rsidRDefault="0001766F" w:rsidP="0001766F">
      <w:pPr>
        <w:spacing w:before="120" w:after="120" w:line="240" w:lineRule="auto"/>
        <w:ind w:left="120" w:right="120"/>
        <w:jc w:val="both"/>
        <w:rPr>
          <w:rFonts w:ascii="Calibri" w:eastAsia="Times New Roman" w:hAnsi="Calibri" w:cs="Calibri"/>
          <w:color w:val="000000"/>
          <w:sz w:val="27"/>
          <w:szCs w:val="27"/>
          <w:lang w:eastAsia="pt-BR"/>
        </w:rPr>
      </w:pPr>
      <w:r w:rsidRPr="0001766F">
        <w:rPr>
          <w:rFonts w:ascii="Calibri" w:eastAsia="Times New Roman" w:hAnsi="Calibri" w:cs="Calibri"/>
          <w:b/>
          <w:bCs/>
          <w:color w:val="000000"/>
          <w:sz w:val="27"/>
          <w:szCs w:val="27"/>
          <w:lang w:eastAsia="pt-BR"/>
        </w:rPr>
        <w:t>B - SUBPROJETOS OU PLANOS COMPLEMENTARES</w:t>
      </w:r>
    </w:p>
    <w:p w:rsidR="0001766F" w:rsidRPr="0001766F" w:rsidRDefault="0001766F" w:rsidP="0001766F">
      <w:pPr>
        <w:spacing w:before="120" w:after="120" w:line="240" w:lineRule="auto"/>
        <w:ind w:left="120" w:right="120"/>
        <w:jc w:val="both"/>
        <w:rPr>
          <w:rFonts w:ascii="Calibri" w:eastAsia="Times New Roman" w:hAnsi="Calibri" w:cs="Calibri"/>
          <w:color w:val="000000"/>
          <w:sz w:val="27"/>
          <w:szCs w:val="27"/>
          <w:lang w:eastAsia="pt-BR"/>
        </w:rPr>
      </w:pPr>
      <w:r w:rsidRPr="0001766F">
        <w:rPr>
          <w:rFonts w:ascii="Calibri" w:eastAsia="Times New Roman" w:hAnsi="Calibri" w:cs="Calibri"/>
          <w:color w:val="000000"/>
          <w:sz w:val="27"/>
          <w:szCs w:val="27"/>
          <w:lang w:eastAsia="pt-BR"/>
        </w:rPr>
        <w:t>2.2 A proposta a ser submetida deve apresentar uma programação para o evento constante dos seguintes elementos necessários para a execução da parceria, devendo conter, mas não necessariamente se limitar a:</w:t>
      </w:r>
    </w:p>
    <w:p w:rsidR="0001766F" w:rsidRPr="0001766F" w:rsidRDefault="0001766F" w:rsidP="0001766F">
      <w:pPr>
        <w:spacing w:before="120" w:after="120" w:line="240" w:lineRule="auto"/>
        <w:ind w:left="120" w:right="120"/>
        <w:jc w:val="both"/>
        <w:rPr>
          <w:rFonts w:ascii="Calibri" w:eastAsia="Times New Roman" w:hAnsi="Calibri" w:cs="Calibri"/>
          <w:color w:val="000000"/>
          <w:sz w:val="27"/>
          <w:szCs w:val="27"/>
          <w:lang w:eastAsia="pt-BR"/>
        </w:rPr>
      </w:pPr>
      <w:r w:rsidRPr="0001766F">
        <w:rPr>
          <w:rFonts w:ascii="Calibri" w:eastAsia="Times New Roman" w:hAnsi="Calibri" w:cs="Calibri"/>
          <w:b/>
          <w:bCs/>
          <w:color w:val="000000"/>
          <w:sz w:val="27"/>
          <w:szCs w:val="27"/>
          <w:lang w:eastAsia="pt-BR"/>
        </w:rPr>
        <w:t>I. ELEMENTOS MÍNIMOS DE PROGRAMAÇÃO</w:t>
      </w:r>
    </w:p>
    <w:p w:rsidR="0001766F" w:rsidRPr="0001766F" w:rsidRDefault="0001766F" w:rsidP="0001766F">
      <w:pPr>
        <w:spacing w:before="120" w:after="120" w:line="240" w:lineRule="auto"/>
        <w:ind w:left="120" w:right="120"/>
        <w:jc w:val="both"/>
        <w:rPr>
          <w:rFonts w:ascii="Calibri" w:eastAsia="Times New Roman" w:hAnsi="Calibri" w:cs="Calibri"/>
          <w:color w:val="000000"/>
          <w:sz w:val="27"/>
          <w:szCs w:val="27"/>
          <w:lang w:eastAsia="pt-BR"/>
        </w:rPr>
      </w:pPr>
      <w:r w:rsidRPr="0001766F">
        <w:rPr>
          <w:rFonts w:ascii="Calibri" w:eastAsia="Times New Roman" w:hAnsi="Calibri" w:cs="Calibri"/>
          <w:color w:val="000000"/>
          <w:sz w:val="27"/>
          <w:szCs w:val="27"/>
          <w:lang w:eastAsia="pt-BR"/>
        </w:rPr>
        <w:t>2.3 Os elementos mínimos para a execução do Objeto BRASÍLIA - CAPITAL IBERO-AMERICANA DE CULTURAS​:</w:t>
      </w:r>
    </w:p>
    <w:p w:rsidR="0001766F" w:rsidRPr="0001766F" w:rsidRDefault="0001766F" w:rsidP="0001766F">
      <w:pPr>
        <w:spacing w:before="120" w:after="120" w:line="240" w:lineRule="auto"/>
        <w:ind w:left="120" w:right="120"/>
        <w:jc w:val="both"/>
        <w:rPr>
          <w:rFonts w:ascii="Calibri" w:eastAsia="Times New Roman" w:hAnsi="Calibri" w:cs="Calibri"/>
          <w:color w:val="000000"/>
          <w:sz w:val="27"/>
          <w:szCs w:val="27"/>
          <w:lang w:eastAsia="pt-BR"/>
        </w:rPr>
      </w:pPr>
      <w:r w:rsidRPr="0001766F">
        <w:rPr>
          <w:rFonts w:ascii="Calibri" w:eastAsia="Times New Roman" w:hAnsi="Calibri" w:cs="Calibri"/>
          <w:color w:val="000000"/>
          <w:sz w:val="27"/>
          <w:szCs w:val="27"/>
          <w:lang w:eastAsia="pt-BR"/>
        </w:rPr>
        <w:t>2.3.1 Devem conter previsão dos itens imprescindíveis para o desenvolvimento e manutenção das atividades do projeto;</w:t>
      </w:r>
    </w:p>
    <w:p w:rsidR="0001766F" w:rsidRPr="0001766F" w:rsidRDefault="0001766F" w:rsidP="0001766F">
      <w:pPr>
        <w:spacing w:before="120" w:after="120" w:line="240" w:lineRule="auto"/>
        <w:ind w:left="120" w:right="120"/>
        <w:jc w:val="both"/>
        <w:rPr>
          <w:rFonts w:ascii="Calibri" w:eastAsia="Times New Roman" w:hAnsi="Calibri" w:cs="Calibri"/>
          <w:color w:val="000000"/>
          <w:sz w:val="27"/>
          <w:szCs w:val="27"/>
          <w:lang w:eastAsia="pt-BR"/>
        </w:rPr>
      </w:pPr>
      <w:r w:rsidRPr="0001766F">
        <w:rPr>
          <w:rFonts w:ascii="Calibri" w:eastAsia="Times New Roman" w:hAnsi="Calibri" w:cs="Calibri"/>
          <w:color w:val="000000"/>
          <w:sz w:val="27"/>
          <w:szCs w:val="27"/>
          <w:lang w:eastAsia="pt-BR"/>
        </w:rPr>
        <w:t>2.3.2 As propostas apresentadas deverão ser lastreadas pelos ELEMENTOS MÍNIMOS DE PROGRAMAÇÃO, e obrigatoriamente constando dos seguintes itens, que podem estar conjugados a outros:</w:t>
      </w:r>
    </w:p>
    <w:p w:rsidR="0001766F" w:rsidRPr="0001766F" w:rsidRDefault="0001766F" w:rsidP="0001766F">
      <w:pPr>
        <w:spacing w:before="120" w:after="120" w:line="240" w:lineRule="auto"/>
        <w:ind w:left="120" w:right="120"/>
        <w:jc w:val="both"/>
        <w:rPr>
          <w:rFonts w:ascii="Calibri" w:eastAsia="Times New Roman" w:hAnsi="Calibri" w:cs="Calibri"/>
          <w:color w:val="000000"/>
          <w:sz w:val="27"/>
          <w:szCs w:val="27"/>
          <w:lang w:eastAsia="pt-BR"/>
        </w:rPr>
      </w:pPr>
      <w:r w:rsidRPr="0001766F">
        <w:rPr>
          <w:rFonts w:ascii="Calibri" w:eastAsia="Times New Roman" w:hAnsi="Calibri" w:cs="Calibri"/>
          <w:color w:val="000000"/>
          <w:sz w:val="27"/>
          <w:szCs w:val="27"/>
          <w:lang w:eastAsia="pt-BR"/>
        </w:rPr>
        <w:t>2.3.2.1 Cronograma, justificativa e Metodologia das atividades;</w:t>
      </w:r>
    </w:p>
    <w:p w:rsidR="0001766F" w:rsidRPr="0001766F" w:rsidRDefault="0001766F" w:rsidP="0001766F">
      <w:pPr>
        <w:spacing w:before="120" w:after="120" w:line="240" w:lineRule="auto"/>
        <w:ind w:left="120" w:right="120"/>
        <w:jc w:val="both"/>
        <w:rPr>
          <w:rFonts w:ascii="Calibri" w:eastAsia="Times New Roman" w:hAnsi="Calibri" w:cs="Calibri"/>
          <w:color w:val="000000"/>
          <w:sz w:val="27"/>
          <w:szCs w:val="27"/>
          <w:lang w:eastAsia="pt-BR"/>
        </w:rPr>
      </w:pPr>
      <w:r w:rsidRPr="0001766F">
        <w:rPr>
          <w:rFonts w:ascii="Calibri" w:eastAsia="Times New Roman" w:hAnsi="Calibri" w:cs="Calibri"/>
          <w:color w:val="000000"/>
          <w:sz w:val="27"/>
          <w:szCs w:val="27"/>
          <w:lang w:eastAsia="pt-BR"/>
        </w:rPr>
        <w:t>2.3.2.2 Quantas atividades serão realizadas e quais serviços serão ofertados;</w:t>
      </w:r>
    </w:p>
    <w:p w:rsidR="0001766F" w:rsidRPr="0001766F" w:rsidRDefault="0001766F" w:rsidP="0001766F">
      <w:pPr>
        <w:spacing w:before="120" w:after="120" w:line="240" w:lineRule="auto"/>
        <w:ind w:left="120" w:right="120"/>
        <w:jc w:val="both"/>
        <w:rPr>
          <w:rFonts w:ascii="Calibri" w:eastAsia="Times New Roman" w:hAnsi="Calibri" w:cs="Calibri"/>
          <w:color w:val="000000"/>
          <w:sz w:val="27"/>
          <w:szCs w:val="27"/>
          <w:lang w:eastAsia="pt-BR"/>
        </w:rPr>
      </w:pPr>
      <w:r w:rsidRPr="0001766F">
        <w:rPr>
          <w:rFonts w:ascii="Calibri" w:eastAsia="Times New Roman" w:hAnsi="Calibri" w:cs="Calibri"/>
          <w:color w:val="000000"/>
          <w:sz w:val="27"/>
          <w:szCs w:val="27"/>
          <w:lang w:eastAsia="pt-BR"/>
        </w:rPr>
        <w:t xml:space="preserve">2.3.2.3 Quantas pessoas </w:t>
      </w:r>
      <w:proofErr w:type="gramStart"/>
      <w:r w:rsidRPr="0001766F">
        <w:rPr>
          <w:rFonts w:ascii="Calibri" w:eastAsia="Times New Roman" w:hAnsi="Calibri" w:cs="Calibri"/>
          <w:color w:val="000000"/>
          <w:sz w:val="27"/>
          <w:szCs w:val="27"/>
          <w:lang w:eastAsia="pt-BR"/>
        </w:rPr>
        <w:t xml:space="preserve">serão </w:t>
      </w:r>
      <w:proofErr w:type="spellStart"/>
      <w:r w:rsidRPr="0001766F">
        <w:rPr>
          <w:rFonts w:ascii="Calibri" w:eastAsia="Times New Roman" w:hAnsi="Calibri" w:cs="Calibri"/>
          <w:color w:val="000000"/>
          <w:sz w:val="27"/>
          <w:szCs w:val="27"/>
          <w:lang w:eastAsia="pt-BR"/>
        </w:rPr>
        <w:t>serão</w:t>
      </w:r>
      <w:proofErr w:type="spellEnd"/>
      <w:proofErr w:type="gramEnd"/>
      <w:r w:rsidRPr="0001766F">
        <w:rPr>
          <w:rFonts w:ascii="Calibri" w:eastAsia="Times New Roman" w:hAnsi="Calibri" w:cs="Calibri"/>
          <w:color w:val="000000"/>
          <w:sz w:val="27"/>
          <w:szCs w:val="27"/>
          <w:lang w:eastAsia="pt-BR"/>
        </w:rPr>
        <w:t xml:space="preserve"> atingidas e/ou capacitadas;</w:t>
      </w:r>
    </w:p>
    <w:p w:rsidR="0001766F" w:rsidRPr="0001766F" w:rsidRDefault="0001766F" w:rsidP="0001766F">
      <w:pPr>
        <w:spacing w:before="120" w:after="120" w:line="240" w:lineRule="auto"/>
        <w:ind w:left="120" w:right="120"/>
        <w:jc w:val="both"/>
        <w:rPr>
          <w:rFonts w:ascii="Calibri" w:eastAsia="Times New Roman" w:hAnsi="Calibri" w:cs="Calibri"/>
          <w:color w:val="000000"/>
          <w:sz w:val="27"/>
          <w:szCs w:val="27"/>
          <w:lang w:eastAsia="pt-BR"/>
        </w:rPr>
      </w:pPr>
      <w:r w:rsidRPr="0001766F">
        <w:rPr>
          <w:rFonts w:ascii="Calibri" w:eastAsia="Times New Roman" w:hAnsi="Calibri" w:cs="Calibri"/>
          <w:color w:val="000000"/>
          <w:sz w:val="27"/>
          <w:szCs w:val="27"/>
          <w:lang w:eastAsia="pt-BR"/>
        </w:rPr>
        <w:t>2.3.2.4 Quais atividades de descentralização do projeto serão realizadas e em que locais;</w:t>
      </w:r>
    </w:p>
    <w:p w:rsidR="0001766F" w:rsidRPr="0001766F" w:rsidRDefault="0001766F" w:rsidP="0001766F">
      <w:pPr>
        <w:spacing w:before="120" w:after="120" w:line="240" w:lineRule="auto"/>
        <w:ind w:left="120" w:right="120"/>
        <w:jc w:val="both"/>
        <w:rPr>
          <w:rFonts w:ascii="Calibri" w:eastAsia="Times New Roman" w:hAnsi="Calibri" w:cs="Calibri"/>
          <w:color w:val="000000"/>
          <w:sz w:val="27"/>
          <w:szCs w:val="27"/>
          <w:lang w:eastAsia="pt-BR"/>
        </w:rPr>
      </w:pPr>
      <w:r w:rsidRPr="0001766F">
        <w:rPr>
          <w:rFonts w:ascii="Calibri" w:eastAsia="Times New Roman" w:hAnsi="Calibri" w:cs="Calibri"/>
          <w:color w:val="000000"/>
          <w:sz w:val="27"/>
          <w:szCs w:val="27"/>
          <w:lang w:eastAsia="pt-BR"/>
        </w:rPr>
        <w:t>2.3.2.5 Elencar parcerias (se houver);</w:t>
      </w:r>
    </w:p>
    <w:p w:rsidR="0001766F" w:rsidRPr="0001766F" w:rsidRDefault="0001766F" w:rsidP="0001766F">
      <w:pPr>
        <w:spacing w:before="120" w:after="120" w:line="240" w:lineRule="auto"/>
        <w:ind w:left="120" w:right="120"/>
        <w:jc w:val="both"/>
        <w:rPr>
          <w:rFonts w:ascii="Calibri" w:eastAsia="Times New Roman" w:hAnsi="Calibri" w:cs="Calibri"/>
          <w:color w:val="000000"/>
          <w:sz w:val="27"/>
          <w:szCs w:val="27"/>
          <w:lang w:eastAsia="pt-BR"/>
        </w:rPr>
      </w:pPr>
      <w:r w:rsidRPr="0001766F">
        <w:rPr>
          <w:rFonts w:ascii="Calibri" w:eastAsia="Times New Roman" w:hAnsi="Calibri" w:cs="Calibri"/>
          <w:color w:val="000000"/>
          <w:sz w:val="27"/>
          <w:szCs w:val="27"/>
          <w:lang w:eastAsia="pt-BR"/>
        </w:rPr>
        <w:lastRenderedPageBreak/>
        <w:t>2.3.2.6 Previsão dos eventos de lançamento do projeto;</w:t>
      </w:r>
    </w:p>
    <w:p w:rsidR="0001766F" w:rsidRPr="0001766F" w:rsidRDefault="0001766F" w:rsidP="0001766F">
      <w:pPr>
        <w:spacing w:before="120" w:after="120" w:line="240" w:lineRule="auto"/>
        <w:ind w:left="120" w:right="120"/>
        <w:jc w:val="both"/>
        <w:rPr>
          <w:rFonts w:ascii="Calibri" w:eastAsia="Times New Roman" w:hAnsi="Calibri" w:cs="Calibri"/>
          <w:color w:val="000000"/>
          <w:sz w:val="27"/>
          <w:szCs w:val="27"/>
          <w:lang w:eastAsia="pt-BR"/>
        </w:rPr>
      </w:pPr>
      <w:r w:rsidRPr="0001766F">
        <w:rPr>
          <w:rFonts w:ascii="Calibri" w:eastAsia="Times New Roman" w:hAnsi="Calibri" w:cs="Calibri"/>
          <w:color w:val="000000"/>
          <w:sz w:val="27"/>
          <w:szCs w:val="27"/>
          <w:lang w:eastAsia="pt-BR"/>
        </w:rPr>
        <w:t>2.3.2.7 Planejamento Financeiro;</w:t>
      </w:r>
    </w:p>
    <w:p w:rsidR="0001766F" w:rsidRPr="0001766F" w:rsidRDefault="0001766F" w:rsidP="0001766F">
      <w:pPr>
        <w:spacing w:before="120" w:after="120" w:line="240" w:lineRule="auto"/>
        <w:ind w:left="120" w:right="120"/>
        <w:jc w:val="both"/>
        <w:rPr>
          <w:rFonts w:ascii="Calibri" w:eastAsia="Times New Roman" w:hAnsi="Calibri" w:cs="Calibri"/>
          <w:color w:val="000000"/>
          <w:sz w:val="27"/>
          <w:szCs w:val="27"/>
          <w:lang w:eastAsia="pt-BR"/>
        </w:rPr>
      </w:pPr>
      <w:r w:rsidRPr="0001766F">
        <w:rPr>
          <w:rFonts w:ascii="Calibri" w:eastAsia="Times New Roman" w:hAnsi="Calibri" w:cs="Calibri"/>
          <w:color w:val="000000"/>
          <w:sz w:val="27"/>
          <w:szCs w:val="27"/>
          <w:lang w:eastAsia="pt-BR"/>
        </w:rPr>
        <w:t>2.3.2.8  Divulgação e promoção das atividades;</w:t>
      </w:r>
    </w:p>
    <w:p w:rsidR="0001766F" w:rsidRPr="0001766F" w:rsidRDefault="0001766F" w:rsidP="0001766F">
      <w:pPr>
        <w:spacing w:before="120" w:after="120" w:line="240" w:lineRule="auto"/>
        <w:ind w:left="120" w:right="120"/>
        <w:jc w:val="both"/>
        <w:rPr>
          <w:rFonts w:ascii="Calibri" w:eastAsia="Times New Roman" w:hAnsi="Calibri" w:cs="Calibri"/>
          <w:color w:val="000000"/>
          <w:sz w:val="27"/>
          <w:szCs w:val="27"/>
          <w:lang w:eastAsia="pt-BR"/>
        </w:rPr>
      </w:pPr>
      <w:r w:rsidRPr="0001766F">
        <w:rPr>
          <w:rFonts w:ascii="Calibri" w:eastAsia="Times New Roman" w:hAnsi="Calibri" w:cs="Calibri"/>
          <w:color w:val="000000"/>
          <w:sz w:val="27"/>
          <w:szCs w:val="27"/>
          <w:lang w:eastAsia="pt-BR"/>
        </w:rPr>
        <w:t>2.3.2.9 Previsão das despesas de pagamento da força de trabalho dos profissionais imprescindíveis à execução do projeto;</w:t>
      </w:r>
    </w:p>
    <w:p w:rsidR="0001766F" w:rsidRPr="0001766F" w:rsidRDefault="0001766F" w:rsidP="0001766F">
      <w:pPr>
        <w:spacing w:before="120" w:after="120" w:line="240" w:lineRule="auto"/>
        <w:ind w:left="120" w:right="120"/>
        <w:jc w:val="both"/>
        <w:rPr>
          <w:rFonts w:ascii="Calibri" w:eastAsia="Times New Roman" w:hAnsi="Calibri" w:cs="Calibri"/>
          <w:color w:val="000000"/>
          <w:sz w:val="27"/>
          <w:szCs w:val="27"/>
          <w:lang w:eastAsia="pt-BR"/>
        </w:rPr>
      </w:pPr>
      <w:r w:rsidRPr="0001766F">
        <w:rPr>
          <w:rFonts w:ascii="Calibri" w:eastAsia="Times New Roman" w:hAnsi="Calibri" w:cs="Calibri"/>
          <w:color w:val="000000"/>
          <w:sz w:val="27"/>
          <w:szCs w:val="27"/>
          <w:lang w:eastAsia="pt-BR"/>
        </w:rPr>
        <w:t xml:space="preserve">2.3.2.10 </w:t>
      </w:r>
      <w:proofErr w:type="gramStart"/>
      <w:r w:rsidRPr="0001766F">
        <w:rPr>
          <w:rFonts w:ascii="Calibri" w:eastAsia="Times New Roman" w:hAnsi="Calibri" w:cs="Calibri"/>
          <w:color w:val="000000"/>
          <w:sz w:val="27"/>
          <w:szCs w:val="27"/>
          <w:lang w:eastAsia="pt-BR"/>
        </w:rPr>
        <w:t xml:space="preserve">Realização de outras atividades </w:t>
      </w:r>
      <w:proofErr w:type="spellStart"/>
      <w:r w:rsidRPr="0001766F">
        <w:rPr>
          <w:rFonts w:ascii="Calibri" w:eastAsia="Times New Roman" w:hAnsi="Calibri" w:cs="Calibri"/>
          <w:color w:val="000000"/>
          <w:sz w:val="27"/>
          <w:szCs w:val="27"/>
          <w:lang w:eastAsia="pt-BR"/>
        </w:rPr>
        <w:t>sócio-culturais</w:t>
      </w:r>
      <w:proofErr w:type="spellEnd"/>
      <w:proofErr w:type="gramEnd"/>
      <w:r w:rsidRPr="0001766F">
        <w:rPr>
          <w:rFonts w:ascii="Calibri" w:eastAsia="Times New Roman" w:hAnsi="Calibri" w:cs="Calibri"/>
          <w:color w:val="000000"/>
          <w:sz w:val="27"/>
          <w:szCs w:val="27"/>
          <w:lang w:eastAsia="pt-BR"/>
        </w:rPr>
        <w:t xml:space="preserve"> (se houver).</w:t>
      </w:r>
    </w:p>
    <w:p w:rsidR="0001766F" w:rsidRPr="0001766F" w:rsidRDefault="0001766F" w:rsidP="0001766F">
      <w:pPr>
        <w:spacing w:before="120" w:after="120" w:line="240" w:lineRule="auto"/>
        <w:ind w:left="120" w:right="120"/>
        <w:jc w:val="both"/>
        <w:rPr>
          <w:rFonts w:ascii="Calibri" w:eastAsia="Times New Roman" w:hAnsi="Calibri" w:cs="Calibri"/>
          <w:color w:val="000000"/>
          <w:sz w:val="27"/>
          <w:szCs w:val="27"/>
          <w:lang w:eastAsia="pt-BR"/>
        </w:rPr>
      </w:pPr>
      <w:r w:rsidRPr="0001766F">
        <w:rPr>
          <w:rFonts w:ascii="Calibri" w:eastAsia="Times New Roman" w:hAnsi="Calibri" w:cs="Calibri"/>
          <w:b/>
          <w:bCs/>
          <w:color w:val="000000"/>
          <w:sz w:val="27"/>
          <w:szCs w:val="27"/>
          <w:lang w:eastAsia="pt-BR"/>
        </w:rPr>
        <w:t>C - PÚBLICO ALVO</w:t>
      </w:r>
    </w:p>
    <w:p w:rsidR="0001766F" w:rsidRPr="0001766F" w:rsidRDefault="0001766F" w:rsidP="0001766F">
      <w:pPr>
        <w:spacing w:before="120" w:after="120" w:line="240" w:lineRule="auto"/>
        <w:ind w:left="120" w:right="120"/>
        <w:jc w:val="both"/>
        <w:rPr>
          <w:rFonts w:ascii="Calibri" w:eastAsia="Times New Roman" w:hAnsi="Calibri" w:cs="Calibri"/>
          <w:color w:val="000000"/>
          <w:sz w:val="27"/>
          <w:szCs w:val="27"/>
          <w:lang w:eastAsia="pt-BR"/>
        </w:rPr>
      </w:pPr>
      <w:r w:rsidRPr="0001766F">
        <w:rPr>
          <w:rFonts w:ascii="Calibri" w:eastAsia="Times New Roman" w:hAnsi="Calibri" w:cs="Calibri"/>
          <w:color w:val="000000"/>
          <w:sz w:val="27"/>
          <w:szCs w:val="27"/>
          <w:lang w:eastAsia="pt-BR"/>
        </w:rPr>
        <w:t>2.4 O público alvo do objeto: BRASÍLIA - CAPITAL IBERO-AMERICANA DE CULTURAS​ é formado por cidadãos do Distrito Federal e da Ibero-América.</w:t>
      </w:r>
    </w:p>
    <w:p w:rsidR="0001766F" w:rsidRPr="0001766F" w:rsidRDefault="0001766F" w:rsidP="0001766F">
      <w:pPr>
        <w:spacing w:before="120" w:after="120" w:line="240" w:lineRule="auto"/>
        <w:ind w:left="120" w:right="120"/>
        <w:jc w:val="both"/>
        <w:rPr>
          <w:rFonts w:ascii="Calibri" w:eastAsia="Times New Roman" w:hAnsi="Calibri" w:cs="Calibri"/>
          <w:color w:val="000000"/>
          <w:sz w:val="27"/>
          <w:szCs w:val="27"/>
          <w:lang w:eastAsia="pt-BR"/>
        </w:rPr>
      </w:pPr>
      <w:r w:rsidRPr="0001766F">
        <w:rPr>
          <w:rFonts w:ascii="Calibri" w:eastAsia="Times New Roman" w:hAnsi="Calibri" w:cs="Calibri"/>
          <w:color w:val="000000"/>
          <w:sz w:val="27"/>
          <w:szCs w:val="27"/>
          <w:lang w:eastAsia="pt-BR"/>
        </w:rPr>
        <w:t xml:space="preserve">2.5. A expectativa é de atender no mínimo, cerca de </w:t>
      </w:r>
      <w:proofErr w:type="gramStart"/>
      <w:r w:rsidRPr="0001766F">
        <w:rPr>
          <w:rFonts w:ascii="Calibri" w:eastAsia="Times New Roman" w:hAnsi="Calibri" w:cs="Calibri"/>
          <w:color w:val="000000"/>
          <w:sz w:val="27"/>
          <w:szCs w:val="27"/>
          <w:lang w:eastAsia="pt-BR"/>
        </w:rPr>
        <w:t>5</w:t>
      </w:r>
      <w:proofErr w:type="gramEnd"/>
      <w:r w:rsidRPr="0001766F">
        <w:rPr>
          <w:rFonts w:ascii="Calibri" w:eastAsia="Times New Roman" w:hAnsi="Calibri" w:cs="Calibri"/>
          <w:color w:val="000000"/>
          <w:sz w:val="27"/>
          <w:szCs w:val="27"/>
          <w:lang w:eastAsia="pt-BR"/>
        </w:rPr>
        <w:t xml:space="preserve"> mil pessoas incluindo todas as atividades, inclusive online.</w:t>
      </w:r>
    </w:p>
    <w:p w:rsidR="0001766F" w:rsidRPr="0001766F" w:rsidRDefault="0001766F" w:rsidP="0001766F">
      <w:pPr>
        <w:spacing w:before="120" w:after="120" w:line="240" w:lineRule="auto"/>
        <w:ind w:left="120" w:right="120"/>
        <w:jc w:val="both"/>
        <w:rPr>
          <w:rFonts w:ascii="Calibri" w:eastAsia="Times New Roman" w:hAnsi="Calibri" w:cs="Calibri"/>
          <w:color w:val="000000"/>
          <w:sz w:val="27"/>
          <w:szCs w:val="27"/>
          <w:lang w:eastAsia="pt-BR"/>
        </w:rPr>
      </w:pPr>
      <w:r w:rsidRPr="0001766F">
        <w:rPr>
          <w:rFonts w:ascii="Calibri" w:eastAsia="Times New Roman" w:hAnsi="Calibri" w:cs="Calibri"/>
          <w:b/>
          <w:bCs/>
          <w:color w:val="000000"/>
          <w:sz w:val="27"/>
          <w:szCs w:val="27"/>
          <w:lang w:eastAsia="pt-BR"/>
        </w:rPr>
        <w:t>3. PLANEJAMENTO FINANCEIRO</w:t>
      </w:r>
    </w:p>
    <w:p w:rsidR="0001766F" w:rsidRPr="0001766F" w:rsidRDefault="0001766F" w:rsidP="0001766F">
      <w:pPr>
        <w:spacing w:before="120" w:after="120" w:line="240" w:lineRule="auto"/>
        <w:ind w:left="120" w:right="120"/>
        <w:jc w:val="both"/>
        <w:rPr>
          <w:rFonts w:ascii="Calibri" w:eastAsia="Times New Roman" w:hAnsi="Calibri" w:cs="Calibri"/>
          <w:color w:val="000000"/>
          <w:sz w:val="27"/>
          <w:szCs w:val="27"/>
          <w:lang w:eastAsia="pt-BR"/>
        </w:rPr>
      </w:pPr>
      <w:r w:rsidRPr="0001766F">
        <w:rPr>
          <w:rFonts w:ascii="Calibri" w:eastAsia="Times New Roman" w:hAnsi="Calibri" w:cs="Calibri"/>
          <w:b/>
          <w:bCs/>
          <w:color w:val="000000"/>
          <w:sz w:val="27"/>
          <w:szCs w:val="27"/>
          <w:lang w:eastAsia="pt-BR"/>
        </w:rPr>
        <w:t>A - PLANILHA ORÇAMENTÁRIA</w:t>
      </w:r>
    </w:p>
    <w:p w:rsidR="0001766F" w:rsidRPr="0001766F" w:rsidRDefault="0001766F" w:rsidP="0001766F">
      <w:pPr>
        <w:spacing w:before="120" w:after="120" w:line="240" w:lineRule="auto"/>
        <w:ind w:left="120" w:right="120"/>
        <w:jc w:val="both"/>
        <w:rPr>
          <w:rFonts w:ascii="Calibri" w:eastAsia="Times New Roman" w:hAnsi="Calibri" w:cs="Calibri"/>
          <w:color w:val="000000"/>
          <w:sz w:val="27"/>
          <w:szCs w:val="27"/>
          <w:lang w:eastAsia="pt-BR"/>
        </w:rPr>
      </w:pPr>
      <w:r w:rsidRPr="0001766F">
        <w:rPr>
          <w:rFonts w:ascii="Calibri" w:eastAsia="Times New Roman" w:hAnsi="Calibri" w:cs="Calibri"/>
          <w:color w:val="000000"/>
          <w:sz w:val="27"/>
          <w:szCs w:val="27"/>
          <w:lang w:eastAsia="pt-BR"/>
        </w:rPr>
        <w:t>3.1 As propostas a serem submetidas devem apresentar planejamento financeiro, no valor global de até R$ 1.000.000,00 (</w:t>
      </w:r>
      <w:proofErr w:type="gramStart"/>
      <w:r w:rsidRPr="0001766F">
        <w:rPr>
          <w:rFonts w:ascii="Calibri" w:eastAsia="Times New Roman" w:hAnsi="Calibri" w:cs="Calibri"/>
          <w:color w:val="000000"/>
          <w:sz w:val="27"/>
          <w:szCs w:val="27"/>
          <w:lang w:eastAsia="pt-BR"/>
        </w:rPr>
        <w:t>Hum</w:t>
      </w:r>
      <w:proofErr w:type="gramEnd"/>
      <w:r w:rsidRPr="0001766F">
        <w:rPr>
          <w:rFonts w:ascii="Calibri" w:eastAsia="Times New Roman" w:hAnsi="Calibri" w:cs="Calibri"/>
          <w:color w:val="000000"/>
          <w:sz w:val="27"/>
          <w:szCs w:val="27"/>
          <w:lang w:eastAsia="pt-BR"/>
        </w:rPr>
        <w:t> milhão de reais). Os custos dos serviços, produtos e materiais previstos deverão estar de acordo com o praticado no mercado, prezando pela economicidade no uso dos recursos.</w:t>
      </w:r>
    </w:p>
    <w:tbl>
      <w:tblPr>
        <w:tblStyle w:val="Tabelacomgrade"/>
        <w:tblW w:w="5000" w:type="pct"/>
        <w:tblLook w:val="04A0" w:firstRow="1" w:lastRow="0" w:firstColumn="1" w:lastColumn="0" w:noHBand="0" w:noVBand="1"/>
      </w:tblPr>
      <w:tblGrid>
        <w:gridCol w:w="920"/>
        <w:gridCol w:w="1417"/>
        <w:gridCol w:w="1636"/>
        <w:gridCol w:w="1797"/>
        <w:gridCol w:w="1605"/>
        <w:gridCol w:w="1345"/>
      </w:tblGrid>
      <w:tr w:rsidR="0001766F" w:rsidRPr="0001766F" w:rsidTr="0001766F">
        <w:tc>
          <w:tcPr>
            <w:tcW w:w="5000" w:type="pct"/>
            <w:gridSpan w:val="6"/>
            <w:hideMark/>
          </w:tcPr>
          <w:p w:rsidR="0001766F" w:rsidRPr="0001766F" w:rsidRDefault="0001766F" w:rsidP="0001766F">
            <w:pPr>
              <w:spacing w:before="120" w:after="120"/>
              <w:ind w:left="120" w:right="120"/>
              <w:jc w:val="center"/>
              <w:rPr>
                <w:rFonts w:ascii="Calibri" w:eastAsia="Times New Roman" w:hAnsi="Calibri" w:cs="Calibri"/>
                <w:color w:val="000000"/>
                <w:sz w:val="24"/>
                <w:szCs w:val="24"/>
                <w:lang w:eastAsia="pt-BR"/>
              </w:rPr>
            </w:pPr>
            <w:r w:rsidRPr="0001766F">
              <w:rPr>
                <w:rFonts w:ascii="Calibri" w:eastAsia="Times New Roman" w:hAnsi="Calibri" w:cs="Calibri"/>
                <w:b/>
                <w:bCs/>
                <w:color w:val="000000"/>
                <w:sz w:val="24"/>
                <w:szCs w:val="24"/>
                <w:lang w:eastAsia="pt-BR"/>
              </w:rPr>
              <w:t>PLANILHA ORÇAMENTÁRIA</w:t>
            </w:r>
          </w:p>
        </w:tc>
      </w:tr>
      <w:tr w:rsidR="0001766F" w:rsidRPr="0001766F" w:rsidTr="0001766F">
        <w:tc>
          <w:tcPr>
            <w:tcW w:w="441" w:type="pct"/>
            <w:hideMark/>
          </w:tcPr>
          <w:p w:rsidR="0001766F" w:rsidRPr="0001766F" w:rsidRDefault="0001766F" w:rsidP="0001766F">
            <w:pPr>
              <w:spacing w:before="120" w:after="120"/>
              <w:ind w:left="120" w:right="120"/>
              <w:jc w:val="center"/>
              <w:rPr>
                <w:rFonts w:ascii="Calibri" w:eastAsia="Times New Roman" w:hAnsi="Calibri" w:cs="Calibri"/>
                <w:color w:val="000000"/>
                <w:sz w:val="24"/>
                <w:szCs w:val="24"/>
                <w:lang w:eastAsia="pt-BR"/>
              </w:rPr>
            </w:pPr>
            <w:r w:rsidRPr="0001766F">
              <w:rPr>
                <w:rFonts w:ascii="Calibri" w:eastAsia="Times New Roman" w:hAnsi="Calibri" w:cs="Calibri"/>
                <w:b/>
                <w:bCs/>
                <w:color w:val="000000"/>
                <w:sz w:val="24"/>
                <w:szCs w:val="24"/>
                <w:lang w:eastAsia="pt-BR"/>
              </w:rPr>
              <w:t>Item</w:t>
            </w:r>
          </w:p>
        </w:tc>
        <w:tc>
          <w:tcPr>
            <w:tcW w:w="680" w:type="pct"/>
            <w:hideMark/>
          </w:tcPr>
          <w:p w:rsidR="0001766F" w:rsidRPr="0001766F" w:rsidRDefault="0001766F" w:rsidP="0001766F">
            <w:pPr>
              <w:spacing w:before="120" w:after="120"/>
              <w:ind w:left="120" w:right="120"/>
              <w:jc w:val="center"/>
              <w:rPr>
                <w:rFonts w:ascii="Calibri" w:eastAsia="Times New Roman" w:hAnsi="Calibri" w:cs="Calibri"/>
                <w:color w:val="000000"/>
                <w:sz w:val="24"/>
                <w:szCs w:val="24"/>
                <w:lang w:eastAsia="pt-BR"/>
              </w:rPr>
            </w:pPr>
            <w:r w:rsidRPr="0001766F">
              <w:rPr>
                <w:rFonts w:ascii="Calibri" w:eastAsia="Times New Roman" w:hAnsi="Calibri" w:cs="Calibri"/>
                <w:b/>
                <w:bCs/>
                <w:color w:val="000000"/>
                <w:sz w:val="24"/>
                <w:szCs w:val="24"/>
                <w:lang w:eastAsia="pt-BR"/>
              </w:rPr>
              <w:t>Descrição</w:t>
            </w:r>
          </w:p>
        </w:tc>
        <w:tc>
          <w:tcPr>
            <w:tcW w:w="785" w:type="pct"/>
            <w:hideMark/>
          </w:tcPr>
          <w:p w:rsidR="0001766F" w:rsidRPr="0001766F" w:rsidRDefault="0001766F" w:rsidP="0001766F">
            <w:pPr>
              <w:spacing w:before="120" w:after="120"/>
              <w:ind w:left="120" w:right="120"/>
              <w:jc w:val="center"/>
              <w:rPr>
                <w:rFonts w:ascii="Calibri" w:eastAsia="Times New Roman" w:hAnsi="Calibri" w:cs="Calibri"/>
                <w:color w:val="000000"/>
                <w:sz w:val="24"/>
                <w:szCs w:val="24"/>
                <w:lang w:eastAsia="pt-BR"/>
              </w:rPr>
            </w:pPr>
            <w:r w:rsidRPr="0001766F">
              <w:rPr>
                <w:rFonts w:ascii="Calibri" w:eastAsia="Times New Roman" w:hAnsi="Calibri" w:cs="Calibri"/>
                <w:b/>
                <w:bCs/>
                <w:color w:val="000000"/>
                <w:sz w:val="24"/>
                <w:szCs w:val="24"/>
                <w:lang w:eastAsia="pt-BR"/>
              </w:rPr>
              <w:t>Quantidade</w:t>
            </w:r>
          </w:p>
        </w:tc>
        <w:tc>
          <w:tcPr>
            <w:tcW w:w="1155" w:type="pct"/>
            <w:hideMark/>
          </w:tcPr>
          <w:p w:rsidR="0001766F" w:rsidRPr="0001766F" w:rsidRDefault="0001766F" w:rsidP="0001766F">
            <w:pPr>
              <w:spacing w:before="120" w:after="120"/>
              <w:ind w:left="120" w:right="120"/>
              <w:jc w:val="center"/>
              <w:rPr>
                <w:rFonts w:ascii="Calibri" w:eastAsia="Times New Roman" w:hAnsi="Calibri" w:cs="Calibri"/>
                <w:color w:val="000000"/>
                <w:sz w:val="24"/>
                <w:szCs w:val="24"/>
                <w:lang w:eastAsia="pt-BR"/>
              </w:rPr>
            </w:pPr>
            <w:r w:rsidRPr="0001766F">
              <w:rPr>
                <w:rFonts w:ascii="Calibri" w:eastAsia="Times New Roman" w:hAnsi="Calibri" w:cs="Calibri"/>
                <w:b/>
                <w:bCs/>
                <w:color w:val="000000"/>
                <w:sz w:val="24"/>
                <w:szCs w:val="24"/>
                <w:lang w:eastAsia="pt-BR"/>
              </w:rPr>
              <w:t>Unidade de medida</w:t>
            </w:r>
          </w:p>
        </w:tc>
        <w:tc>
          <w:tcPr>
            <w:tcW w:w="1044" w:type="pct"/>
            <w:hideMark/>
          </w:tcPr>
          <w:p w:rsidR="0001766F" w:rsidRPr="0001766F" w:rsidRDefault="0001766F" w:rsidP="0001766F">
            <w:pPr>
              <w:spacing w:before="120" w:after="120"/>
              <w:ind w:left="120" w:right="120"/>
              <w:jc w:val="center"/>
              <w:rPr>
                <w:rFonts w:ascii="Calibri" w:eastAsia="Times New Roman" w:hAnsi="Calibri" w:cs="Calibri"/>
                <w:color w:val="000000"/>
                <w:sz w:val="24"/>
                <w:szCs w:val="24"/>
                <w:lang w:eastAsia="pt-BR"/>
              </w:rPr>
            </w:pPr>
            <w:r w:rsidRPr="0001766F">
              <w:rPr>
                <w:rFonts w:ascii="Calibri" w:eastAsia="Times New Roman" w:hAnsi="Calibri" w:cs="Calibri"/>
                <w:b/>
                <w:bCs/>
                <w:color w:val="000000"/>
                <w:sz w:val="24"/>
                <w:szCs w:val="24"/>
                <w:lang w:eastAsia="pt-BR"/>
              </w:rPr>
              <w:t>Valor Unitário R$</w:t>
            </w:r>
          </w:p>
        </w:tc>
        <w:tc>
          <w:tcPr>
            <w:tcW w:w="895" w:type="pct"/>
            <w:hideMark/>
          </w:tcPr>
          <w:p w:rsidR="0001766F" w:rsidRPr="0001766F" w:rsidRDefault="0001766F" w:rsidP="0001766F">
            <w:pPr>
              <w:spacing w:before="120" w:after="120"/>
              <w:ind w:left="120" w:right="120"/>
              <w:jc w:val="center"/>
              <w:rPr>
                <w:rFonts w:ascii="Calibri" w:eastAsia="Times New Roman" w:hAnsi="Calibri" w:cs="Calibri"/>
                <w:color w:val="000000"/>
                <w:sz w:val="24"/>
                <w:szCs w:val="24"/>
                <w:lang w:eastAsia="pt-BR"/>
              </w:rPr>
            </w:pPr>
            <w:r w:rsidRPr="0001766F">
              <w:rPr>
                <w:rFonts w:ascii="Calibri" w:eastAsia="Times New Roman" w:hAnsi="Calibri" w:cs="Calibri"/>
                <w:b/>
                <w:bCs/>
                <w:color w:val="000000"/>
                <w:sz w:val="24"/>
                <w:szCs w:val="24"/>
                <w:lang w:eastAsia="pt-BR"/>
              </w:rPr>
              <w:t>Valor Total R$</w:t>
            </w:r>
          </w:p>
        </w:tc>
      </w:tr>
      <w:tr w:rsidR="0001766F" w:rsidRPr="0001766F" w:rsidTr="0001766F">
        <w:tc>
          <w:tcPr>
            <w:tcW w:w="441" w:type="pct"/>
            <w:hideMark/>
          </w:tcPr>
          <w:p w:rsidR="0001766F" w:rsidRPr="0001766F" w:rsidRDefault="0001766F" w:rsidP="0001766F">
            <w:pPr>
              <w:spacing w:before="120" w:after="120"/>
              <w:ind w:left="120" w:right="120"/>
              <w:jc w:val="both"/>
              <w:rPr>
                <w:rFonts w:ascii="Calibri" w:eastAsia="Times New Roman" w:hAnsi="Calibri" w:cs="Calibri"/>
                <w:color w:val="000000"/>
                <w:sz w:val="24"/>
                <w:szCs w:val="24"/>
                <w:lang w:eastAsia="pt-BR"/>
              </w:rPr>
            </w:pPr>
            <w:r w:rsidRPr="0001766F">
              <w:rPr>
                <w:rFonts w:ascii="Calibri" w:eastAsia="Times New Roman" w:hAnsi="Calibri" w:cs="Calibri"/>
                <w:color w:val="000000"/>
                <w:sz w:val="24"/>
                <w:szCs w:val="24"/>
                <w:lang w:eastAsia="pt-BR"/>
              </w:rPr>
              <w:t> </w:t>
            </w:r>
          </w:p>
        </w:tc>
        <w:tc>
          <w:tcPr>
            <w:tcW w:w="680" w:type="pct"/>
            <w:hideMark/>
          </w:tcPr>
          <w:p w:rsidR="0001766F" w:rsidRPr="0001766F" w:rsidRDefault="0001766F" w:rsidP="0001766F">
            <w:pPr>
              <w:spacing w:before="120" w:after="120"/>
              <w:ind w:left="120" w:right="120"/>
              <w:jc w:val="both"/>
              <w:rPr>
                <w:rFonts w:ascii="Calibri" w:eastAsia="Times New Roman" w:hAnsi="Calibri" w:cs="Calibri"/>
                <w:color w:val="000000"/>
                <w:sz w:val="24"/>
                <w:szCs w:val="24"/>
                <w:lang w:eastAsia="pt-BR"/>
              </w:rPr>
            </w:pPr>
            <w:r w:rsidRPr="0001766F">
              <w:rPr>
                <w:rFonts w:ascii="Calibri" w:eastAsia="Times New Roman" w:hAnsi="Calibri" w:cs="Calibri"/>
                <w:color w:val="000000"/>
                <w:sz w:val="24"/>
                <w:szCs w:val="24"/>
                <w:lang w:eastAsia="pt-BR"/>
              </w:rPr>
              <w:t> </w:t>
            </w:r>
          </w:p>
        </w:tc>
        <w:tc>
          <w:tcPr>
            <w:tcW w:w="785" w:type="pct"/>
            <w:hideMark/>
          </w:tcPr>
          <w:p w:rsidR="0001766F" w:rsidRPr="0001766F" w:rsidRDefault="0001766F" w:rsidP="0001766F">
            <w:pPr>
              <w:spacing w:before="120" w:after="120"/>
              <w:ind w:left="120" w:right="120"/>
              <w:jc w:val="both"/>
              <w:rPr>
                <w:rFonts w:ascii="Calibri" w:eastAsia="Times New Roman" w:hAnsi="Calibri" w:cs="Calibri"/>
                <w:color w:val="000000"/>
                <w:sz w:val="24"/>
                <w:szCs w:val="24"/>
                <w:lang w:eastAsia="pt-BR"/>
              </w:rPr>
            </w:pPr>
            <w:r w:rsidRPr="0001766F">
              <w:rPr>
                <w:rFonts w:ascii="Calibri" w:eastAsia="Times New Roman" w:hAnsi="Calibri" w:cs="Calibri"/>
                <w:color w:val="000000"/>
                <w:sz w:val="24"/>
                <w:szCs w:val="24"/>
                <w:lang w:eastAsia="pt-BR"/>
              </w:rPr>
              <w:t> </w:t>
            </w:r>
          </w:p>
        </w:tc>
        <w:tc>
          <w:tcPr>
            <w:tcW w:w="1155" w:type="pct"/>
            <w:hideMark/>
          </w:tcPr>
          <w:p w:rsidR="0001766F" w:rsidRPr="0001766F" w:rsidRDefault="0001766F" w:rsidP="0001766F">
            <w:pPr>
              <w:spacing w:before="120" w:after="120"/>
              <w:ind w:left="120" w:right="120"/>
              <w:jc w:val="both"/>
              <w:rPr>
                <w:rFonts w:ascii="Calibri" w:eastAsia="Times New Roman" w:hAnsi="Calibri" w:cs="Calibri"/>
                <w:color w:val="000000"/>
                <w:sz w:val="24"/>
                <w:szCs w:val="24"/>
                <w:lang w:eastAsia="pt-BR"/>
              </w:rPr>
            </w:pPr>
            <w:r w:rsidRPr="0001766F">
              <w:rPr>
                <w:rFonts w:ascii="Calibri" w:eastAsia="Times New Roman" w:hAnsi="Calibri" w:cs="Calibri"/>
                <w:color w:val="000000"/>
                <w:sz w:val="24"/>
                <w:szCs w:val="24"/>
                <w:lang w:eastAsia="pt-BR"/>
              </w:rPr>
              <w:t> </w:t>
            </w:r>
          </w:p>
        </w:tc>
        <w:tc>
          <w:tcPr>
            <w:tcW w:w="1044" w:type="pct"/>
            <w:hideMark/>
          </w:tcPr>
          <w:p w:rsidR="0001766F" w:rsidRPr="0001766F" w:rsidRDefault="0001766F" w:rsidP="0001766F">
            <w:pPr>
              <w:spacing w:before="120" w:after="120"/>
              <w:ind w:left="120" w:right="120"/>
              <w:jc w:val="both"/>
              <w:rPr>
                <w:rFonts w:ascii="Calibri" w:eastAsia="Times New Roman" w:hAnsi="Calibri" w:cs="Calibri"/>
                <w:color w:val="000000"/>
                <w:sz w:val="24"/>
                <w:szCs w:val="24"/>
                <w:lang w:eastAsia="pt-BR"/>
              </w:rPr>
            </w:pPr>
            <w:r w:rsidRPr="0001766F">
              <w:rPr>
                <w:rFonts w:ascii="Calibri" w:eastAsia="Times New Roman" w:hAnsi="Calibri" w:cs="Calibri"/>
                <w:color w:val="000000"/>
                <w:sz w:val="24"/>
                <w:szCs w:val="24"/>
                <w:lang w:eastAsia="pt-BR"/>
              </w:rPr>
              <w:t> </w:t>
            </w:r>
          </w:p>
        </w:tc>
        <w:tc>
          <w:tcPr>
            <w:tcW w:w="895" w:type="pct"/>
            <w:hideMark/>
          </w:tcPr>
          <w:p w:rsidR="0001766F" w:rsidRPr="0001766F" w:rsidRDefault="0001766F" w:rsidP="0001766F">
            <w:pPr>
              <w:spacing w:before="120" w:after="120"/>
              <w:ind w:left="120" w:right="120"/>
              <w:jc w:val="both"/>
              <w:rPr>
                <w:rFonts w:ascii="Calibri" w:eastAsia="Times New Roman" w:hAnsi="Calibri" w:cs="Calibri"/>
                <w:color w:val="000000"/>
                <w:sz w:val="24"/>
                <w:szCs w:val="24"/>
                <w:lang w:eastAsia="pt-BR"/>
              </w:rPr>
            </w:pPr>
            <w:r w:rsidRPr="0001766F">
              <w:rPr>
                <w:rFonts w:ascii="Calibri" w:eastAsia="Times New Roman" w:hAnsi="Calibri" w:cs="Calibri"/>
                <w:color w:val="000000"/>
                <w:sz w:val="24"/>
                <w:szCs w:val="24"/>
                <w:lang w:eastAsia="pt-BR"/>
              </w:rPr>
              <w:t> </w:t>
            </w:r>
          </w:p>
        </w:tc>
      </w:tr>
      <w:tr w:rsidR="0001766F" w:rsidRPr="0001766F" w:rsidTr="0001766F">
        <w:tc>
          <w:tcPr>
            <w:tcW w:w="441" w:type="pct"/>
            <w:hideMark/>
          </w:tcPr>
          <w:p w:rsidR="0001766F" w:rsidRPr="0001766F" w:rsidRDefault="0001766F" w:rsidP="0001766F">
            <w:pPr>
              <w:spacing w:before="120" w:after="120"/>
              <w:ind w:left="120" w:right="120"/>
              <w:jc w:val="both"/>
              <w:rPr>
                <w:rFonts w:ascii="Calibri" w:eastAsia="Times New Roman" w:hAnsi="Calibri" w:cs="Calibri"/>
                <w:color w:val="000000"/>
                <w:sz w:val="24"/>
                <w:szCs w:val="24"/>
                <w:lang w:eastAsia="pt-BR"/>
              </w:rPr>
            </w:pPr>
            <w:r w:rsidRPr="0001766F">
              <w:rPr>
                <w:rFonts w:ascii="Calibri" w:eastAsia="Times New Roman" w:hAnsi="Calibri" w:cs="Calibri"/>
                <w:color w:val="000000"/>
                <w:sz w:val="24"/>
                <w:szCs w:val="24"/>
                <w:lang w:eastAsia="pt-BR"/>
              </w:rPr>
              <w:t> </w:t>
            </w:r>
          </w:p>
        </w:tc>
        <w:tc>
          <w:tcPr>
            <w:tcW w:w="680" w:type="pct"/>
            <w:hideMark/>
          </w:tcPr>
          <w:p w:rsidR="0001766F" w:rsidRPr="0001766F" w:rsidRDefault="0001766F" w:rsidP="0001766F">
            <w:pPr>
              <w:spacing w:before="120" w:after="120"/>
              <w:ind w:left="120" w:right="120"/>
              <w:jc w:val="both"/>
              <w:rPr>
                <w:rFonts w:ascii="Calibri" w:eastAsia="Times New Roman" w:hAnsi="Calibri" w:cs="Calibri"/>
                <w:color w:val="000000"/>
                <w:sz w:val="24"/>
                <w:szCs w:val="24"/>
                <w:lang w:eastAsia="pt-BR"/>
              </w:rPr>
            </w:pPr>
            <w:r w:rsidRPr="0001766F">
              <w:rPr>
                <w:rFonts w:ascii="Calibri" w:eastAsia="Times New Roman" w:hAnsi="Calibri" w:cs="Calibri"/>
                <w:color w:val="000000"/>
                <w:sz w:val="24"/>
                <w:szCs w:val="24"/>
                <w:lang w:eastAsia="pt-BR"/>
              </w:rPr>
              <w:t> </w:t>
            </w:r>
          </w:p>
        </w:tc>
        <w:tc>
          <w:tcPr>
            <w:tcW w:w="785" w:type="pct"/>
            <w:hideMark/>
          </w:tcPr>
          <w:p w:rsidR="0001766F" w:rsidRPr="0001766F" w:rsidRDefault="0001766F" w:rsidP="0001766F">
            <w:pPr>
              <w:spacing w:before="120" w:after="120"/>
              <w:ind w:left="120" w:right="120"/>
              <w:jc w:val="both"/>
              <w:rPr>
                <w:rFonts w:ascii="Calibri" w:eastAsia="Times New Roman" w:hAnsi="Calibri" w:cs="Calibri"/>
                <w:color w:val="000000"/>
                <w:sz w:val="24"/>
                <w:szCs w:val="24"/>
                <w:lang w:eastAsia="pt-BR"/>
              </w:rPr>
            </w:pPr>
            <w:r w:rsidRPr="0001766F">
              <w:rPr>
                <w:rFonts w:ascii="Calibri" w:eastAsia="Times New Roman" w:hAnsi="Calibri" w:cs="Calibri"/>
                <w:color w:val="000000"/>
                <w:sz w:val="24"/>
                <w:szCs w:val="24"/>
                <w:lang w:eastAsia="pt-BR"/>
              </w:rPr>
              <w:t> </w:t>
            </w:r>
          </w:p>
        </w:tc>
        <w:tc>
          <w:tcPr>
            <w:tcW w:w="1155" w:type="pct"/>
            <w:hideMark/>
          </w:tcPr>
          <w:p w:rsidR="0001766F" w:rsidRPr="0001766F" w:rsidRDefault="0001766F" w:rsidP="0001766F">
            <w:pPr>
              <w:spacing w:before="120" w:after="120"/>
              <w:ind w:left="120" w:right="120"/>
              <w:jc w:val="both"/>
              <w:rPr>
                <w:rFonts w:ascii="Calibri" w:eastAsia="Times New Roman" w:hAnsi="Calibri" w:cs="Calibri"/>
                <w:color w:val="000000"/>
                <w:sz w:val="24"/>
                <w:szCs w:val="24"/>
                <w:lang w:eastAsia="pt-BR"/>
              </w:rPr>
            </w:pPr>
            <w:r w:rsidRPr="0001766F">
              <w:rPr>
                <w:rFonts w:ascii="Calibri" w:eastAsia="Times New Roman" w:hAnsi="Calibri" w:cs="Calibri"/>
                <w:color w:val="000000"/>
                <w:sz w:val="24"/>
                <w:szCs w:val="24"/>
                <w:lang w:eastAsia="pt-BR"/>
              </w:rPr>
              <w:t> </w:t>
            </w:r>
          </w:p>
        </w:tc>
        <w:tc>
          <w:tcPr>
            <w:tcW w:w="1044" w:type="pct"/>
            <w:hideMark/>
          </w:tcPr>
          <w:p w:rsidR="0001766F" w:rsidRPr="0001766F" w:rsidRDefault="0001766F" w:rsidP="0001766F">
            <w:pPr>
              <w:spacing w:before="120" w:after="120"/>
              <w:ind w:left="120" w:right="120"/>
              <w:jc w:val="both"/>
              <w:rPr>
                <w:rFonts w:ascii="Calibri" w:eastAsia="Times New Roman" w:hAnsi="Calibri" w:cs="Calibri"/>
                <w:color w:val="000000"/>
                <w:sz w:val="24"/>
                <w:szCs w:val="24"/>
                <w:lang w:eastAsia="pt-BR"/>
              </w:rPr>
            </w:pPr>
            <w:r w:rsidRPr="0001766F">
              <w:rPr>
                <w:rFonts w:ascii="Calibri" w:eastAsia="Times New Roman" w:hAnsi="Calibri" w:cs="Calibri"/>
                <w:color w:val="000000"/>
                <w:sz w:val="24"/>
                <w:szCs w:val="24"/>
                <w:lang w:eastAsia="pt-BR"/>
              </w:rPr>
              <w:t> </w:t>
            </w:r>
          </w:p>
        </w:tc>
        <w:tc>
          <w:tcPr>
            <w:tcW w:w="895" w:type="pct"/>
            <w:hideMark/>
          </w:tcPr>
          <w:p w:rsidR="0001766F" w:rsidRPr="0001766F" w:rsidRDefault="0001766F" w:rsidP="0001766F">
            <w:pPr>
              <w:spacing w:before="120" w:after="120"/>
              <w:ind w:left="120" w:right="120"/>
              <w:jc w:val="both"/>
              <w:rPr>
                <w:rFonts w:ascii="Calibri" w:eastAsia="Times New Roman" w:hAnsi="Calibri" w:cs="Calibri"/>
                <w:color w:val="000000"/>
                <w:sz w:val="24"/>
                <w:szCs w:val="24"/>
                <w:lang w:eastAsia="pt-BR"/>
              </w:rPr>
            </w:pPr>
            <w:r w:rsidRPr="0001766F">
              <w:rPr>
                <w:rFonts w:ascii="Calibri" w:eastAsia="Times New Roman" w:hAnsi="Calibri" w:cs="Calibri"/>
                <w:color w:val="000000"/>
                <w:sz w:val="24"/>
                <w:szCs w:val="24"/>
                <w:lang w:eastAsia="pt-BR"/>
              </w:rPr>
              <w:t> </w:t>
            </w:r>
          </w:p>
        </w:tc>
      </w:tr>
      <w:tr w:rsidR="0001766F" w:rsidRPr="0001766F" w:rsidTr="0001766F">
        <w:tc>
          <w:tcPr>
            <w:tcW w:w="441" w:type="pct"/>
            <w:hideMark/>
          </w:tcPr>
          <w:p w:rsidR="0001766F" w:rsidRPr="0001766F" w:rsidRDefault="0001766F" w:rsidP="0001766F">
            <w:pPr>
              <w:spacing w:before="120" w:after="120"/>
              <w:ind w:left="120" w:right="120"/>
              <w:jc w:val="both"/>
              <w:rPr>
                <w:rFonts w:ascii="Calibri" w:eastAsia="Times New Roman" w:hAnsi="Calibri" w:cs="Calibri"/>
                <w:color w:val="000000"/>
                <w:sz w:val="24"/>
                <w:szCs w:val="24"/>
                <w:lang w:eastAsia="pt-BR"/>
              </w:rPr>
            </w:pPr>
            <w:r w:rsidRPr="0001766F">
              <w:rPr>
                <w:rFonts w:ascii="Calibri" w:eastAsia="Times New Roman" w:hAnsi="Calibri" w:cs="Calibri"/>
                <w:color w:val="000000"/>
                <w:sz w:val="24"/>
                <w:szCs w:val="24"/>
                <w:lang w:eastAsia="pt-BR"/>
              </w:rPr>
              <w:t> </w:t>
            </w:r>
          </w:p>
        </w:tc>
        <w:tc>
          <w:tcPr>
            <w:tcW w:w="680" w:type="pct"/>
            <w:hideMark/>
          </w:tcPr>
          <w:p w:rsidR="0001766F" w:rsidRPr="0001766F" w:rsidRDefault="0001766F" w:rsidP="0001766F">
            <w:pPr>
              <w:spacing w:before="120" w:after="120"/>
              <w:ind w:left="120" w:right="120"/>
              <w:jc w:val="both"/>
              <w:rPr>
                <w:rFonts w:ascii="Calibri" w:eastAsia="Times New Roman" w:hAnsi="Calibri" w:cs="Calibri"/>
                <w:color w:val="000000"/>
                <w:sz w:val="24"/>
                <w:szCs w:val="24"/>
                <w:lang w:eastAsia="pt-BR"/>
              </w:rPr>
            </w:pPr>
            <w:r w:rsidRPr="0001766F">
              <w:rPr>
                <w:rFonts w:ascii="Calibri" w:eastAsia="Times New Roman" w:hAnsi="Calibri" w:cs="Calibri"/>
                <w:color w:val="000000"/>
                <w:sz w:val="24"/>
                <w:szCs w:val="24"/>
                <w:lang w:eastAsia="pt-BR"/>
              </w:rPr>
              <w:t> </w:t>
            </w:r>
          </w:p>
        </w:tc>
        <w:tc>
          <w:tcPr>
            <w:tcW w:w="785" w:type="pct"/>
            <w:hideMark/>
          </w:tcPr>
          <w:p w:rsidR="0001766F" w:rsidRPr="0001766F" w:rsidRDefault="0001766F" w:rsidP="0001766F">
            <w:pPr>
              <w:spacing w:before="120" w:after="120"/>
              <w:ind w:left="120" w:right="120"/>
              <w:jc w:val="both"/>
              <w:rPr>
                <w:rFonts w:ascii="Calibri" w:eastAsia="Times New Roman" w:hAnsi="Calibri" w:cs="Calibri"/>
                <w:color w:val="000000"/>
                <w:sz w:val="24"/>
                <w:szCs w:val="24"/>
                <w:lang w:eastAsia="pt-BR"/>
              </w:rPr>
            </w:pPr>
            <w:r w:rsidRPr="0001766F">
              <w:rPr>
                <w:rFonts w:ascii="Calibri" w:eastAsia="Times New Roman" w:hAnsi="Calibri" w:cs="Calibri"/>
                <w:color w:val="000000"/>
                <w:sz w:val="24"/>
                <w:szCs w:val="24"/>
                <w:lang w:eastAsia="pt-BR"/>
              </w:rPr>
              <w:t> </w:t>
            </w:r>
          </w:p>
        </w:tc>
        <w:tc>
          <w:tcPr>
            <w:tcW w:w="1155" w:type="pct"/>
            <w:hideMark/>
          </w:tcPr>
          <w:p w:rsidR="0001766F" w:rsidRPr="0001766F" w:rsidRDefault="0001766F" w:rsidP="0001766F">
            <w:pPr>
              <w:spacing w:before="120" w:after="120"/>
              <w:ind w:left="120" w:right="120"/>
              <w:jc w:val="both"/>
              <w:rPr>
                <w:rFonts w:ascii="Calibri" w:eastAsia="Times New Roman" w:hAnsi="Calibri" w:cs="Calibri"/>
                <w:color w:val="000000"/>
                <w:sz w:val="24"/>
                <w:szCs w:val="24"/>
                <w:lang w:eastAsia="pt-BR"/>
              </w:rPr>
            </w:pPr>
            <w:r w:rsidRPr="0001766F">
              <w:rPr>
                <w:rFonts w:ascii="Calibri" w:eastAsia="Times New Roman" w:hAnsi="Calibri" w:cs="Calibri"/>
                <w:color w:val="000000"/>
                <w:sz w:val="24"/>
                <w:szCs w:val="24"/>
                <w:lang w:eastAsia="pt-BR"/>
              </w:rPr>
              <w:t> </w:t>
            </w:r>
          </w:p>
        </w:tc>
        <w:tc>
          <w:tcPr>
            <w:tcW w:w="1044" w:type="pct"/>
            <w:hideMark/>
          </w:tcPr>
          <w:p w:rsidR="0001766F" w:rsidRPr="0001766F" w:rsidRDefault="0001766F" w:rsidP="0001766F">
            <w:pPr>
              <w:spacing w:before="120" w:after="120"/>
              <w:ind w:left="120" w:right="120"/>
              <w:jc w:val="both"/>
              <w:rPr>
                <w:rFonts w:ascii="Calibri" w:eastAsia="Times New Roman" w:hAnsi="Calibri" w:cs="Calibri"/>
                <w:color w:val="000000"/>
                <w:sz w:val="24"/>
                <w:szCs w:val="24"/>
                <w:lang w:eastAsia="pt-BR"/>
              </w:rPr>
            </w:pPr>
            <w:r w:rsidRPr="0001766F">
              <w:rPr>
                <w:rFonts w:ascii="Calibri" w:eastAsia="Times New Roman" w:hAnsi="Calibri" w:cs="Calibri"/>
                <w:color w:val="000000"/>
                <w:sz w:val="24"/>
                <w:szCs w:val="24"/>
                <w:lang w:eastAsia="pt-BR"/>
              </w:rPr>
              <w:t> </w:t>
            </w:r>
          </w:p>
        </w:tc>
        <w:tc>
          <w:tcPr>
            <w:tcW w:w="895" w:type="pct"/>
            <w:hideMark/>
          </w:tcPr>
          <w:p w:rsidR="0001766F" w:rsidRPr="0001766F" w:rsidRDefault="0001766F" w:rsidP="0001766F">
            <w:pPr>
              <w:spacing w:before="120" w:after="120"/>
              <w:ind w:left="120" w:right="120"/>
              <w:jc w:val="both"/>
              <w:rPr>
                <w:rFonts w:ascii="Calibri" w:eastAsia="Times New Roman" w:hAnsi="Calibri" w:cs="Calibri"/>
                <w:color w:val="000000"/>
                <w:sz w:val="24"/>
                <w:szCs w:val="24"/>
                <w:lang w:eastAsia="pt-BR"/>
              </w:rPr>
            </w:pPr>
            <w:r w:rsidRPr="0001766F">
              <w:rPr>
                <w:rFonts w:ascii="Calibri" w:eastAsia="Times New Roman" w:hAnsi="Calibri" w:cs="Calibri"/>
                <w:color w:val="000000"/>
                <w:sz w:val="24"/>
                <w:szCs w:val="24"/>
                <w:lang w:eastAsia="pt-BR"/>
              </w:rPr>
              <w:t> </w:t>
            </w:r>
          </w:p>
        </w:tc>
      </w:tr>
    </w:tbl>
    <w:p w:rsidR="0001766F" w:rsidRPr="0001766F" w:rsidRDefault="0001766F" w:rsidP="0001766F">
      <w:pPr>
        <w:spacing w:before="120" w:after="120" w:line="240" w:lineRule="auto"/>
        <w:ind w:left="120" w:right="120"/>
        <w:jc w:val="both"/>
        <w:rPr>
          <w:rFonts w:ascii="Calibri" w:eastAsia="Times New Roman" w:hAnsi="Calibri" w:cs="Calibri"/>
          <w:color w:val="000000"/>
          <w:sz w:val="27"/>
          <w:szCs w:val="27"/>
          <w:lang w:eastAsia="pt-BR"/>
        </w:rPr>
      </w:pPr>
      <w:r w:rsidRPr="0001766F">
        <w:rPr>
          <w:rFonts w:ascii="Calibri" w:eastAsia="Times New Roman" w:hAnsi="Calibri" w:cs="Calibri"/>
          <w:b/>
          <w:bCs/>
          <w:color w:val="000000"/>
          <w:sz w:val="27"/>
          <w:szCs w:val="27"/>
          <w:lang w:eastAsia="pt-BR"/>
        </w:rPr>
        <w:t>B - PLANOS COMPLEMENTARES</w:t>
      </w:r>
    </w:p>
    <w:p w:rsidR="0001766F" w:rsidRPr="0001766F" w:rsidRDefault="0001766F" w:rsidP="0001766F">
      <w:pPr>
        <w:spacing w:before="120" w:after="120" w:line="240" w:lineRule="auto"/>
        <w:ind w:left="120" w:right="120"/>
        <w:jc w:val="both"/>
        <w:rPr>
          <w:rFonts w:ascii="Calibri" w:eastAsia="Times New Roman" w:hAnsi="Calibri" w:cs="Calibri"/>
          <w:color w:val="000000"/>
          <w:sz w:val="27"/>
          <w:szCs w:val="27"/>
          <w:lang w:eastAsia="pt-BR"/>
        </w:rPr>
      </w:pPr>
      <w:r w:rsidRPr="0001766F">
        <w:rPr>
          <w:rFonts w:ascii="Calibri" w:eastAsia="Times New Roman" w:hAnsi="Calibri" w:cs="Calibri"/>
          <w:color w:val="000000"/>
          <w:sz w:val="27"/>
          <w:szCs w:val="27"/>
          <w:lang w:eastAsia="pt-BR"/>
        </w:rPr>
        <w:t>3.2 O Planejamento Financeiro deverá contemplar todos os custos e necessidades para a plena realização das atividades propostas pelo Planejamento Técnico e conter obrigatoriamente os itens:</w:t>
      </w:r>
    </w:p>
    <w:p w:rsidR="0001766F" w:rsidRPr="0001766F" w:rsidRDefault="0001766F" w:rsidP="0001766F">
      <w:pPr>
        <w:spacing w:before="120" w:after="120" w:line="240" w:lineRule="auto"/>
        <w:ind w:left="120" w:right="120"/>
        <w:jc w:val="both"/>
        <w:rPr>
          <w:rFonts w:ascii="Calibri" w:eastAsia="Times New Roman" w:hAnsi="Calibri" w:cs="Calibri"/>
          <w:color w:val="000000"/>
          <w:sz w:val="27"/>
          <w:szCs w:val="27"/>
          <w:lang w:eastAsia="pt-BR"/>
        </w:rPr>
      </w:pPr>
      <w:r w:rsidRPr="0001766F">
        <w:rPr>
          <w:rFonts w:ascii="Calibri" w:eastAsia="Times New Roman" w:hAnsi="Calibri" w:cs="Calibri"/>
          <w:b/>
          <w:bCs/>
          <w:color w:val="000000"/>
          <w:sz w:val="27"/>
          <w:szCs w:val="27"/>
          <w:lang w:eastAsia="pt-BR"/>
        </w:rPr>
        <w:t>B.I - EQUIPE DE TRABALHO</w:t>
      </w:r>
    </w:p>
    <w:p w:rsidR="0001766F" w:rsidRPr="0001766F" w:rsidRDefault="0001766F" w:rsidP="0001766F">
      <w:pPr>
        <w:spacing w:before="120" w:after="120" w:line="240" w:lineRule="auto"/>
        <w:ind w:left="120" w:right="120"/>
        <w:jc w:val="both"/>
        <w:rPr>
          <w:rFonts w:ascii="Calibri" w:eastAsia="Times New Roman" w:hAnsi="Calibri" w:cs="Calibri"/>
          <w:color w:val="000000"/>
          <w:sz w:val="27"/>
          <w:szCs w:val="27"/>
          <w:lang w:eastAsia="pt-BR"/>
        </w:rPr>
      </w:pPr>
      <w:proofErr w:type="gramStart"/>
      <w:r w:rsidRPr="0001766F">
        <w:rPr>
          <w:rFonts w:ascii="Calibri" w:eastAsia="Times New Roman" w:hAnsi="Calibri" w:cs="Calibri"/>
          <w:color w:val="000000"/>
          <w:sz w:val="27"/>
          <w:szCs w:val="27"/>
          <w:lang w:eastAsia="pt-BR"/>
        </w:rPr>
        <w:t>3.3 Descritivo</w:t>
      </w:r>
      <w:proofErr w:type="gramEnd"/>
      <w:r w:rsidRPr="0001766F">
        <w:rPr>
          <w:rFonts w:ascii="Calibri" w:eastAsia="Times New Roman" w:hAnsi="Calibri" w:cs="Calibri"/>
          <w:color w:val="000000"/>
          <w:sz w:val="27"/>
          <w:szCs w:val="27"/>
          <w:lang w:eastAsia="pt-BR"/>
        </w:rPr>
        <w:t xml:space="preserve"> de todas as funções profissionais necessárias, com quantitativo e indicação de valores para cada função. O profissional pode ser parte do corpo funcional da OSC ou contratado por outros regimes.</w:t>
      </w:r>
    </w:p>
    <w:p w:rsidR="0001766F" w:rsidRPr="0001766F" w:rsidRDefault="0001766F" w:rsidP="0001766F">
      <w:pPr>
        <w:spacing w:before="120" w:after="120" w:line="240" w:lineRule="auto"/>
        <w:ind w:left="120" w:right="120"/>
        <w:jc w:val="both"/>
        <w:rPr>
          <w:rFonts w:ascii="Calibri" w:eastAsia="Times New Roman" w:hAnsi="Calibri" w:cs="Calibri"/>
          <w:color w:val="000000"/>
          <w:sz w:val="27"/>
          <w:szCs w:val="27"/>
          <w:lang w:eastAsia="pt-BR"/>
        </w:rPr>
      </w:pPr>
      <w:r w:rsidRPr="0001766F">
        <w:rPr>
          <w:rFonts w:ascii="Calibri" w:eastAsia="Times New Roman" w:hAnsi="Calibri" w:cs="Calibri"/>
          <w:b/>
          <w:bCs/>
          <w:color w:val="000000"/>
          <w:sz w:val="27"/>
          <w:szCs w:val="27"/>
          <w:lang w:eastAsia="pt-BR"/>
        </w:rPr>
        <w:t>B.II - ESTRUTURA TÉCNICA</w:t>
      </w:r>
    </w:p>
    <w:p w:rsidR="0001766F" w:rsidRPr="0001766F" w:rsidRDefault="0001766F" w:rsidP="0001766F">
      <w:pPr>
        <w:spacing w:before="120" w:after="120" w:line="240" w:lineRule="auto"/>
        <w:ind w:left="120" w:right="120"/>
        <w:jc w:val="both"/>
        <w:rPr>
          <w:rFonts w:ascii="Calibri" w:eastAsia="Times New Roman" w:hAnsi="Calibri" w:cs="Calibri"/>
          <w:color w:val="000000"/>
          <w:sz w:val="27"/>
          <w:szCs w:val="27"/>
          <w:lang w:eastAsia="pt-BR"/>
        </w:rPr>
      </w:pPr>
      <w:proofErr w:type="gramStart"/>
      <w:r w:rsidRPr="0001766F">
        <w:rPr>
          <w:rFonts w:ascii="Calibri" w:eastAsia="Times New Roman" w:hAnsi="Calibri" w:cs="Calibri"/>
          <w:color w:val="000000"/>
          <w:sz w:val="27"/>
          <w:szCs w:val="27"/>
          <w:lang w:eastAsia="pt-BR"/>
        </w:rPr>
        <w:lastRenderedPageBreak/>
        <w:t>3.4 Descritivo</w:t>
      </w:r>
      <w:proofErr w:type="gramEnd"/>
      <w:r w:rsidRPr="0001766F">
        <w:rPr>
          <w:rFonts w:ascii="Calibri" w:eastAsia="Times New Roman" w:hAnsi="Calibri" w:cs="Calibri"/>
          <w:color w:val="000000"/>
          <w:sz w:val="27"/>
          <w:szCs w:val="27"/>
          <w:lang w:eastAsia="pt-BR"/>
        </w:rPr>
        <w:t xml:space="preserve"> de itens para execução técnica e operacional das atividades, incluindo medidas de acessibilidade e mobilidade, prevendo os itens estruturais necessários ao projeto em todas as localidades previstas no cronograma.</w:t>
      </w:r>
    </w:p>
    <w:p w:rsidR="0001766F" w:rsidRPr="0001766F" w:rsidRDefault="0001766F" w:rsidP="0001766F">
      <w:pPr>
        <w:spacing w:before="120" w:after="120" w:line="240" w:lineRule="auto"/>
        <w:ind w:left="120" w:right="120"/>
        <w:jc w:val="both"/>
        <w:rPr>
          <w:rFonts w:ascii="Calibri" w:eastAsia="Times New Roman" w:hAnsi="Calibri" w:cs="Calibri"/>
          <w:color w:val="000000"/>
          <w:sz w:val="27"/>
          <w:szCs w:val="27"/>
          <w:lang w:eastAsia="pt-BR"/>
        </w:rPr>
      </w:pPr>
      <w:r w:rsidRPr="0001766F">
        <w:rPr>
          <w:rFonts w:ascii="Calibri" w:eastAsia="Times New Roman" w:hAnsi="Calibri" w:cs="Calibri"/>
          <w:b/>
          <w:bCs/>
          <w:color w:val="000000"/>
          <w:sz w:val="27"/>
          <w:szCs w:val="27"/>
          <w:lang w:eastAsia="pt-BR"/>
        </w:rPr>
        <w:t>B.III - LOGÍSTICA</w:t>
      </w:r>
    </w:p>
    <w:p w:rsidR="0001766F" w:rsidRPr="0001766F" w:rsidRDefault="0001766F" w:rsidP="0001766F">
      <w:pPr>
        <w:spacing w:before="120" w:after="120" w:line="240" w:lineRule="auto"/>
        <w:ind w:left="120" w:right="120"/>
        <w:jc w:val="both"/>
        <w:rPr>
          <w:rFonts w:ascii="Calibri" w:eastAsia="Times New Roman" w:hAnsi="Calibri" w:cs="Calibri"/>
          <w:color w:val="000000"/>
          <w:sz w:val="27"/>
          <w:szCs w:val="27"/>
          <w:lang w:eastAsia="pt-BR"/>
        </w:rPr>
      </w:pPr>
      <w:r w:rsidRPr="0001766F">
        <w:rPr>
          <w:rFonts w:ascii="Calibri" w:eastAsia="Times New Roman" w:hAnsi="Calibri" w:cs="Calibri"/>
          <w:color w:val="000000"/>
          <w:sz w:val="27"/>
          <w:szCs w:val="27"/>
          <w:lang w:eastAsia="pt-BR"/>
        </w:rPr>
        <w:t xml:space="preserve">3.5 Descritivos dos itens </w:t>
      </w:r>
      <w:proofErr w:type="spellStart"/>
      <w:r w:rsidRPr="0001766F">
        <w:rPr>
          <w:rFonts w:ascii="Calibri" w:eastAsia="Times New Roman" w:hAnsi="Calibri" w:cs="Calibri"/>
          <w:color w:val="000000"/>
          <w:sz w:val="27"/>
          <w:szCs w:val="27"/>
          <w:lang w:eastAsia="pt-BR"/>
        </w:rPr>
        <w:t>necessários</w:t>
      </w:r>
      <w:proofErr w:type="spellEnd"/>
      <w:r w:rsidRPr="0001766F">
        <w:rPr>
          <w:rFonts w:ascii="Calibri" w:eastAsia="Times New Roman" w:hAnsi="Calibri" w:cs="Calibri"/>
          <w:color w:val="000000"/>
          <w:sz w:val="27"/>
          <w:szCs w:val="27"/>
          <w:lang w:eastAsia="pt-BR"/>
        </w:rPr>
        <w:t xml:space="preserve">, com </w:t>
      </w:r>
      <w:proofErr w:type="spellStart"/>
      <w:r w:rsidRPr="0001766F">
        <w:rPr>
          <w:rFonts w:ascii="Calibri" w:eastAsia="Times New Roman" w:hAnsi="Calibri" w:cs="Calibri"/>
          <w:color w:val="000000"/>
          <w:sz w:val="27"/>
          <w:szCs w:val="27"/>
          <w:lang w:eastAsia="pt-BR"/>
        </w:rPr>
        <w:t>indicaçã</w:t>
      </w:r>
      <w:proofErr w:type="gramStart"/>
      <w:r w:rsidRPr="0001766F">
        <w:rPr>
          <w:rFonts w:ascii="Calibri" w:eastAsia="Times New Roman" w:hAnsi="Calibri" w:cs="Calibri"/>
          <w:color w:val="000000"/>
          <w:sz w:val="27"/>
          <w:szCs w:val="27"/>
          <w:lang w:eastAsia="pt-BR"/>
        </w:rPr>
        <w:t>o</w:t>
      </w:r>
      <w:proofErr w:type="spellEnd"/>
      <w:r w:rsidRPr="0001766F">
        <w:rPr>
          <w:rFonts w:ascii="Calibri" w:eastAsia="Times New Roman" w:hAnsi="Calibri" w:cs="Calibri"/>
          <w:color w:val="000000"/>
          <w:sz w:val="27"/>
          <w:szCs w:val="27"/>
          <w:lang w:eastAsia="pt-BR"/>
        </w:rPr>
        <w:t xml:space="preserve"> quantitativa</w:t>
      </w:r>
      <w:proofErr w:type="gramEnd"/>
      <w:r w:rsidRPr="0001766F">
        <w:rPr>
          <w:rFonts w:ascii="Calibri" w:eastAsia="Times New Roman" w:hAnsi="Calibri" w:cs="Calibri"/>
          <w:color w:val="000000"/>
          <w:sz w:val="27"/>
          <w:szCs w:val="27"/>
          <w:lang w:eastAsia="pt-BR"/>
        </w:rPr>
        <w:t xml:space="preserve"> e de valores para cada categoria, prevendo (se houver) hospedagem, </w:t>
      </w:r>
      <w:proofErr w:type="spellStart"/>
      <w:r w:rsidRPr="0001766F">
        <w:rPr>
          <w:rFonts w:ascii="Calibri" w:eastAsia="Times New Roman" w:hAnsi="Calibri" w:cs="Calibri"/>
          <w:color w:val="000000"/>
          <w:sz w:val="27"/>
          <w:szCs w:val="27"/>
          <w:lang w:eastAsia="pt-BR"/>
        </w:rPr>
        <w:t>alimentação</w:t>
      </w:r>
      <w:proofErr w:type="spellEnd"/>
      <w:r w:rsidRPr="0001766F">
        <w:rPr>
          <w:rFonts w:ascii="Calibri" w:eastAsia="Times New Roman" w:hAnsi="Calibri" w:cs="Calibri"/>
          <w:color w:val="000000"/>
          <w:sz w:val="27"/>
          <w:szCs w:val="27"/>
          <w:lang w:eastAsia="pt-BR"/>
        </w:rPr>
        <w:t xml:space="preserve">, traslado terrestre e passagens </w:t>
      </w:r>
      <w:proofErr w:type="spellStart"/>
      <w:r w:rsidRPr="0001766F">
        <w:rPr>
          <w:rFonts w:ascii="Calibri" w:eastAsia="Times New Roman" w:hAnsi="Calibri" w:cs="Calibri"/>
          <w:color w:val="000000"/>
          <w:sz w:val="27"/>
          <w:szCs w:val="27"/>
          <w:lang w:eastAsia="pt-BR"/>
        </w:rPr>
        <w:t>aéreas</w:t>
      </w:r>
      <w:proofErr w:type="spellEnd"/>
      <w:r w:rsidRPr="0001766F">
        <w:rPr>
          <w:rFonts w:ascii="Calibri" w:eastAsia="Times New Roman" w:hAnsi="Calibri" w:cs="Calibri"/>
          <w:color w:val="000000"/>
          <w:sz w:val="27"/>
          <w:szCs w:val="27"/>
          <w:lang w:eastAsia="pt-BR"/>
        </w:rPr>
        <w:t xml:space="preserve"> para os convidados de outras unidades da </w:t>
      </w:r>
      <w:proofErr w:type="spellStart"/>
      <w:r w:rsidRPr="0001766F">
        <w:rPr>
          <w:rFonts w:ascii="Calibri" w:eastAsia="Times New Roman" w:hAnsi="Calibri" w:cs="Calibri"/>
          <w:color w:val="000000"/>
          <w:sz w:val="27"/>
          <w:szCs w:val="27"/>
          <w:lang w:eastAsia="pt-BR"/>
        </w:rPr>
        <w:t>federação</w:t>
      </w:r>
      <w:proofErr w:type="spellEnd"/>
      <w:r w:rsidRPr="0001766F">
        <w:rPr>
          <w:rFonts w:ascii="Calibri" w:eastAsia="Times New Roman" w:hAnsi="Calibri" w:cs="Calibri"/>
          <w:color w:val="000000"/>
          <w:sz w:val="27"/>
          <w:szCs w:val="27"/>
          <w:lang w:eastAsia="pt-BR"/>
        </w:rPr>
        <w:t xml:space="preserve"> ou países.</w:t>
      </w:r>
    </w:p>
    <w:p w:rsidR="0001766F" w:rsidRPr="0001766F" w:rsidRDefault="0001766F" w:rsidP="0001766F">
      <w:pPr>
        <w:spacing w:before="120" w:after="120" w:line="240" w:lineRule="auto"/>
        <w:ind w:left="120" w:right="120"/>
        <w:jc w:val="both"/>
        <w:rPr>
          <w:rFonts w:ascii="Calibri" w:eastAsia="Times New Roman" w:hAnsi="Calibri" w:cs="Calibri"/>
          <w:color w:val="000000"/>
          <w:sz w:val="27"/>
          <w:szCs w:val="27"/>
          <w:lang w:eastAsia="pt-BR"/>
        </w:rPr>
      </w:pPr>
      <w:r w:rsidRPr="0001766F">
        <w:rPr>
          <w:rFonts w:ascii="Calibri" w:eastAsia="Times New Roman" w:hAnsi="Calibri" w:cs="Calibri"/>
          <w:b/>
          <w:bCs/>
          <w:color w:val="000000"/>
          <w:sz w:val="27"/>
          <w:szCs w:val="27"/>
          <w:lang w:eastAsia="pt-BR"/>
        </w:rPr>
        <w:t>B.IV - COMUNICAÇÃO</w:t>
      </w:r>
    </w:p>
    <w:p w:rsidR="0001766F" w:rsidRPr="0001766F" w:rsidRDefault="0001766F" w:rsidP="0001766F">
      <w:pPr>
        <w:spacing w:before="120" w:after="120" w:line="240" w:lineRule="auto"/>
        <w:ind w:left="120" w:right="120"/>
        <w:jc w:val="both"/>
        <w:rPr>
          <w:rFonts w:ascii="Calibri" w:eastAsia="Times New Roman" w:hAnsi="Calibri" w:cs="Calibri"/>
          <w:color w:val="000000"/>
          <w:sz w:val="27"/>
          <w:szCs w:val="27"/>
          <w:lang w:eastAsia="pt-BR"/>
        </w:rPr>
      </w:pPr>
      <w:proofErr w:type="gramStart"/>
      <w:r w:rsidRPr="0001766F">
        <w:rPr>
          <w:rFonts w:ascii="Calibri" w:eastAsia="Times New Roman" w:hAnsi="Calibri" w:cs="Calibri"/>
          <w:color w:val="000000"/>
          <w:sz w:val="27"/>
          <w:szCs w:val="27"/>
          <w:lang w:eastAsia="pt-BR"/>
        </w:rPr>
        <w:t>3.6 Descritivo</w:t>
      </w:r>
      <w:proofErr w:type="gramEnd"/>
      <w:r w:rsidRPr="0001766F">
        <w:rPr>
          <w:rFonts w:ascii="Calibri" w:eastAsia="Times New Roman" w:hAnsi="Calibri" w:cs="Calibri"/>
          <w:color w:val="000000"/>
          <w:sz w:val="27"/>
          <w:szCs w:val="27"/>
          <w:lang w:eastAsia="pt-BR"/>
        </w:rPr>
        <w:t xml:space="preserve"> de itens de </w:t>
      </w:r>
      <w:proofErr w:type="spellStart"/>
      <w:r w:rsidRPr="0001766F">
        <w:rPr>
          <w:rFonts w:ascii="Calibri" w:eastAsia="Times New Roman" w:hAnsi="Calibri" w:cs="Calibri"/>
          <w:color w:val="000000"/>
          <w:sz w:val="27"/>
          <w:szCs w:val="27"/>
          <w:lang w:eastAsia="pt-BR"/>
        </w:rPr>
        <w:t>Comunicação</w:t>
      </w:r>
      <w:proofErr w:type="spellEnd"/>
      <w:r w:rsidRPr="0001766F">
        <w:rPr>
          <w:rFonts w:ascii="Calibri" w:eastAsia="Times New Roman" w:hAnsi="Calibri" w:cs="Calibri"/>
          <w:color w:val="000000"/>
          <w:sz w:val="27"/>
          <w:szCs w:val="27"/>
          <w:lang w:eastAsia="pt-BR"/>
        </w:rPr>
        <w:t xml:space="preserve"> e </w:t>
      </w:r>
      <w:proofErr w:type="spellStart"/>
      <w:r w:rsidRPr="0001766F">
        <w:rPr>
          <w:rFonts w:ascii="Calibri" w:eastAsia="Times New Roman" w:hAnsi="Calibri" w:cs="Calibri"/>
          <w:color w:val="000000"/>
          <w:sz w:val="27"/>
          <w:szCs w:val="27"/>
          <w:lang w:eastAsia="pt-BR"/>
        </w:rPr>
        <w:t>Promoção</w:t>
      </w:r>
      <w:proofErr w:type="spellEnd"/>
      <w:r w:rsidRPr="0001766F">
        <w:rPr>
          <w:rFonts w:ascii="Calibri" w:eastAsia="Times New Roman" w:hAnsi="Calibri" w:cs="Calibri"/>
          <w:color w:val="000000"/>
          <w:sz w:val="27"/>
          <w:szCs w:val="27"/>
          <w:lang w:eastAsia="pt-BR"/>
        </w:rPr>
        <w:t xml:space="preserve">, conforme modelo contido no Plano de Comunicação da </w:t>
      </w:r>
      <w:proofErr w:type="spellStart"/>
      <w:r w:rsidRPr="0001766F">
        <w:rPr>
          <w:rFonts w:ascii="Calibri" w:eastAsia="Times New Roman" w:hAnsi="Calibri" w:cs="Calibri"/>
          <w:color w:val="000000"/>
          <w:sz w:val="27"/>
          <w:szCs w:val="27"/>
          <w:lang w:eastAsia="pt-BR"/>
        </w:rPr>
        <w:t>da</w:t>
      </w:r>
      <w:proofErr w:type="spellEnd"/>
      <w:r w:rsidRPr="0001766F">
        <w:rPr>
          <w:rFonts w:ascii="Calibri" w:eastAsia="Times New Roman" w:hAnsi="Calibri" w:cs="Calibri"/>
          <w:color w:val="000000"/>
          <w:sz w:val="27"/>
          <w:szCs w:val="27"/>
          <w:lang w:eastAsia="pt-BR"/>
        </w:rPr>
        <w:t xml:space="preserve"> Portaria </w:t>
      </w:r>
      <w:proofErr w:type="spellStart"/>
      <w:r w:rsidRPr="0001766F">
        <w:rPr>
          <w:rFonts w:ascii="Calibri" w:eastAsia="Times New Roman" w:hAnsi="Calibri" w:cs="Calibri"/>
          <w:color w:val="000000"/>
          <w:sz w:val="27"/>
          <w:szCs w:val="27"/>
          <w:lang w:eastAsia="pt-BR"/>
        </w:rPr>
        <w:t>Mrosc</w:t>
      </w:r>
      <w:proofErr w:type="spellEnd"/>
      <w:r w:rsidRPr="0001766F">
        <w:rPr>
          <w:rFonts w:ascii="Calibri" w:eastAsia="Times New Roman" w:hAnsi="Calibri" w:cs="Calibri"/>
          <w:color w:val="000000"/>
          <w:sz w:val="27"/>
          <w:szCs w:val="27"/>
          <w:lang w:eastAsia="pt-BR"/>
        </w:rPr>
        <w:t xml:space="preserve"> (SECEC) de nº 21 de 2020, Anexo XXIII. Contendo todos os itens necessários para o posicionamento de comunicação e divulgação do projeto.</w:t>
      </w:r>
    </w:p>
    <w:p w:rsidR="0001766F" w:rsidRPr="0001766F" w:rsidRDefault="0001766F" w:rsidP="0001766F">
      <w:pPr>
        <w:spacing w:before="120" w:after="120" w:line="240" w:lineRule="auto"/>
        <w:ind w:left="120" w:right="120"/>
        <w:jc w:val="both"/>
        <w:rPr>
          <w:rFonts w:ascii="Calibri" w:eastAsia="Times New Roman" w:hAnsi="Calibri" w:cs="Calibri"/>
          <w:color w:val="000000"/>
          <w:sz w:val="27"/>
          <w:szCs w:val="27"/>
          <w:lang w:eastAsia="pt-BR"/>
        </w:rPr>
      </w:pPr>
      <w:r w:rsidRPr="0001766F">
        <w:rPr>
          <w:rFonts w:ascii="Calibri" w:eastAsia="Times New Roman" w:hAnsi="Calibri" w:cs="Calibri"/>
          <w:b/>
          <w:bCs/>
          <w:color w:val="000000"/>
          <w:sz w:val="27"/>
          <w:szCs w:val="27"/>
          <w:lang w:eastAsia="pt-BR"/>
        </w:rPr>
        <w:t xml:space="preserve">B.V - RECOLHIMENTOS, ELABORAÇÃO E </w:t>
      </w:r>
      <w:proofErr w:type="gramStart"/>
      <w:r w:rsidRPr="0001766F">
        <w:rPr>
          <w:rFonts w:ascii="Calibri" w:eastAsia="Times New Roman" w:hAnsi="Calibri" w:cs="Calibri"/>
          <w:b/>
          <w:bCs/>
          <w:color w:val="000000"/>
          <w:sz w:val="27"/>
          <w:szCs w:val="27"/>
          <w:lang w:eastAsia="pt-BR"/>
        </w:rPr>
        <w:t>CAPTAÇÃO</w:t>
      </w:r>
      <w:proofErr w:type="gramEnd"/>
    </w:p>
    <w:p w:rsidR="0001766F" w:rsidRPr="0001766F" w:rsidRDefault="0001766F" w:rsidP="0001766F">
      <w:pPr>
        <w:spacing w:before="120" w:after="120" w:line="240" w:lineRule="auto"/>
        <w:ind w:left="120" w:right="120"/>
        <w:jc w:val="both"/>
        <w:rPr>
          <w:rFonts w:ascii="Calibri" w:eastAsia="Times New Roman" w:hAnsi="Calibri" w:cs="Calibri"/>
          <w:color w:val="000000"/>
          <w:sz w:val="27"/>
          <w:szCs w:val="27"/>
          <w:lang w:eastAsia="pt-BR"/>
        </w:rPr>
      </w:pPr>
      <w:proofErr w:type="gramStart"/>
      <w:r w:rsidRPr="0001766F">
        <w:rPr>
          <w:rFonts w:ascii="Calibri" w:eastAsia="Times New Roman" w:hAnsi="Calibri" w:cs="Calibri"/>
          <w:color w:val="000000"/>
          <w:sz w:val="27"/>
          <w:szCs w:val="27"/>
          <w:lang w:eastAsia="pt-BR"/>
        </w:rPr>
        <w:t>3.7 Descritivo</w:t>
      </w:r>
      <w:proofErr w:type="gramEnd"/>
      <w:r w:rsidRPr="0001766F">
        <w:rPr>
          <w:rFonts w:ascii="Calibri" w:eastAsia="Times New Roman" w:hAnsi="Calibri" w:cs="Calibri"/>
          <w:color w:val="000000"/>
          <w:sz w:val="27"/>
          <w:szCs w:val="27"/>
          <w:lang w:eastAsia="pt-BR"/>
        </w:rPr>
        <w:t xml:space="preserve"> de serviços como pagamentos de taxa de ECAD, Elaboração, Colocação, Agenciamento, Taxas Bancárias, Taxas Administrativas, Book Executivo de Captação de Recurso, entre outros serviços.</w:t>
      </w:r>
    </w:p>
    <w:p w:rsidR="0001766F" w:rsidRPr="0001766F" w:rsidRDefault="0001766F" w:rsidP="0001766F">
      <w:pPr>
        <w:spacing w:before="120" w:after="120" w:line="240" w:lineRule="auto"/>
        <w:ind w:left="120" w:right="120"/>
        <w:jc w:val="both"/>
        <w:rPr>
          <w:rFonts w:ascii="Calibri" w:eastAsia="Times New Roman" w:hAnsi="Calibri" w:cs="Calibri"/>
          <w:color w:val="000000"/>
          <w:sz w:val="27"/>
          <w:szCs w:val="27"/>
          <w:lang w:eastAsia="pt-BR"/>
        </w:rPr>
      </w:pPr>
      <w:r w:rsidRPr="0001766F">
        <w:rPr>
          <w:rFonts w:ascii="Calibri" w:eastAsia="Times New Roman" w:hAnsi="Calibri" w:cs="Calibri"/>
          <w:b/>
          <w:bCs/>
          <w:color w:val="000000"/>
          <w:sz w:val="27"/>
          <w:szCs w:val="27"/>
          <w:lang w:eastAsia="pt-BR"/>
        </w:rPr>
        <w:t>4. CRONOGRAMA DE TRABALHO</w:t>
      </w:r>
    </w:p>
    <w:p w:rsidR="0001766F" w:rsidRPr="0001766F" w:rsidRDefault="0001766F" w:rsidP="0001766F">
      <w:pPr>
        <w:spacing w:before="120" w:after="120" w:line="240" w:lineRule="auto"/>
        <w:ind w:left="120" w:right="120"/>
        <w:jc w:val="both"/>
        <w:rPr>
          <w:rFonts w:ascii="Calibri" w:eastAsia="Times New Roman" w:hAnsi="Calibri" w:cs="Calibri"/>
          <w:color w:val="000000"/>
          <w:sz w:val="27"/>
          <w:szCs w:val="27"/>
          <w:lang w:eastAsia="pt-BR"/>
        </w:rPr>
      </w:pPr>
      <w:r w:rsidRPr="0001766F">
        <w:rPr>
          <w:rFonts w:ascii="Calibri" w:eastAsia="Times New Roman" w:hAnsi="Calibri" w:cs="Calibri"/>
          <w:b/>
          <w:bCs/>
          <w:color w:val="000000"/>
          <w:sz w:val="27"/>
          <w:szCs w:val="27"/>
          <w:lang w:eastAsia="pt-BR"/>
        </w:rPr>
        <w:t>A - PROPOSIÇÃO DE CRONOGRAMA DE TRABALHO</w:t>
      </w:r>
    </w:p>
    <w:p w:rsidR="0001766F" w:rsidRPr="0001766F" w:rsidRDefault="0001766F" w:rsidP="0001766F">
      <w:pPr>
        <w:spacing w:before="120" w:after="120" w:line="240" w:lineRule="auto"/>
        <w:ind w:left="120" w:right="120"/>
        <w:jc w:val="both"/>
        <w:rPr>
          <w:rFonts w:ascii="Calibri" w:eastAsia="Times New Roman" w:hAnsi="Calibri" w:cs="Calibri"/>
          <w:color w:val="000000"/>
          <w:sz w:val="27"/>
          <w:szCs w:val="27"/>
          <w:lang w:eastAsia="pt-BR"/>
        </w:rPr>
      </w:pPr>
      <w:r w:rsidRPr="0001766F">
        <w:rPr>
          <w:rFonts w:ascii="Calibri" w:eastAsia="Times New Roman" w:hAnsi="Calibri" w:cs="Calibri"/>
          <w:color w:val="000000"/>
          <w:sz w:val="27"/>
          <w:szCs w:val="27"/>
          <w:lang w:eastAsia="pt-BR"/>
        </w:rPr>
        <w:t xml:space="preserve">4.1 A proposta a ser submetida deve conter uma proposição de cronograma de trabalho para o período de </w:t>
      </w:r>
      <w:proofErr w:type="gramStart"/>
      <w:r w:rsidRPr="0001766F">
        <w:rPr>
          <w:rFonts w:ascii="Calibri" w:eastAsia="Times New Roman" w:hAnsi="Calibri" w:cs="Calibri"/>
          <w:color w:val="000000"/>
          <w:sz w:val="27"/>
          <w:szCs w:val="27"/>
          <w:lang w:eastAsia="pt-BR"/>
        </w:rPr>
        <w:t>6</w:t>
      </w:r>
      <w:proofErr w:type="gramEnd"/>
      <w:r w:rsidRPr="0001766F">
        <w:rPr>
          <w:rFonts w:ascii="Calibri" w:eastAsia="Times New Roman" w:hAnsi="Calibri" w:cs="Calibri"/>
          <w:color w:val="000000"/>
          <w:sz w:val="27"/>
          <w:szCs w:val="27"/>
          <w:lang w:eastAsia="pt-BR"/>
        </w:rPr>
        <w:t> (seis) meses de desenvolvimento da parceria, conforme exemplo orientador abaixo:</w:t>
      </w:r>
    </w:p>
    <w:tbl>
      <w:tblPr>
        <w:tblStyle w:val="Tabelacomgrade"/>
        <w:tblW w:w="5000" w:type="pct"/>
        <w:tblLook w:val="04A0" w:firstRow="1" w:lastRow="0" w:firstColumn="1" w:lastColumn="0" w:noHBand="0" w:noVBand="1"/>
      </w:tblPr>
      <w:tblGrid>
        <w:gridCol w:w="1816"/>
        <w:gridCol w:w="2696"/>
        <w:gridCol w:w="1906"/>
        <w:gridCol w:w="1003"/>
        <w:gridCol w:w="1299"/>
      </w:tblGrid>
      <w:tr w:rsidR="0001766F" w:rsidRPr="0001766F" w:rsidTr="0001766F">
        <w:tc>
          <w:tcPr>
            <w:tcW w:w="5000" w:type="pct"/>
            <w:gridSpan w:val="5"/>
            <w:hideMark/>
          </w:tcPr>
          <w:p w:rsidR="0001766F" w:rsidRPr="0001766F" w:rsidRDefault="0001766F" w:rsidP="0001766F">
            <w:pPr>
              <w:spacing w:before="120" w:after="120"/>
              <w:ind w:left="120" w:right="120"/>
              <w:jc w:val="center"/>
              <w:rPr>
                <w:rFonts w:ascii="Calibri" w:eastAsia="Times New Roman" w:hAnsi="Calibri" w:cs="Calibri"/>
                <w:color w:val="000000"/>
                <w:sz w:val="24"/>
                <w:szCs w:val="24"/>
                <w:lang w:eastAsia="pt-BR"/>
              </w:rPr>
            </w:pPr>
            <w:r w:rsidRPr="0001766F">
              <w:rPr>
                <w:rFonts w:ascii="Calibri" w:eastAsia="Times New Roman" w:hAnsi="Calibri" w:cs="Calibri"/>
                <w:b/>
                <w:bCs/>
                <w:color w:val="000000"/>
                <w:sz w:val="24"/>
                <w:szCs w:val="24"/>
                <w:lang w:eastAsia="pt-BR"/>
              </w:rPr>
              <w:t>CRONOGRAMA DE TRABALHO</w:t>
            </w:r>
          </w:p>
        </w:tc>
      </w:tr>
      <w:tr w:rsidR="0001766F" w:rsidRPr="0001766F" w:rsidTr="0001766F">
        <w:tc>
          <w:tcPr>
            <w:tcW w:w="1041" w:type="pct"/>
            <w:hideMark/>
          </w:tcPr>
          <w:p w:rsidR="0001766F" w:rsidRPr="0001766F" w:rsidRDefault="0001766F" w:rsidP="0001766F">
            <w:pPr>
              <w:spacing w:before="120" w:after="120"/>
              <w:ind w:left="120" w:right="120"/>
              <w:jc w:val="center"/>
              <w:rPr>
                <w:rFonts w:ascii="Calibri" w:eastAsia="Times New Roman" w:hAnsi="Calibri" w:cs="Calibri"/>
                <w:color w:val="000000"/>
                <w:sz w:val="24"/>
                <w:szCs w:val="24"/>
                <w:lang w:eastAsia="pt-BR"/>
              </w:rPr>
            </w:pPr>
            <w:r w:rsidRPr="0001766F">
              <w:rPr>
                <w:rFonts w:ascii="Calibri" w:eastAsia="Times New Roman" w:hAnsi="Calibri" w:cs="Calibri"/>
                <w:b/>
                <w:bCs/>
                <w:color w:val="000000"/>
                <w:sz w:val="24"/>
                <w:szCs w:val="24"/>
                <w:lang w:eastAsia="pt-BR"/>
              </w:rPr>
              <w:t>Etapa</w:t>
            </w:r>
          </w:p>
        </w:tc>
        <w:tc>
          <w:tcPr>
            <w:tcW w:w="1546" w:type="pct"/>
            <w:hideMark/>
          </w:tcPr>
          <w:p w:rsidR="0001766F" w:rsidRPr="0001766F" w:rsidRDefault="0001766F" w:rsidP="0001766F">
            <w:pPr>
              <w:spacing w:before="120" w:after="120"/>
              <w:ind w:left="120" w:right="120"/>
              <w:jc w:val="center"/>
              <w:rPr>
                <w:rFonts w:ascii="Calibri" w:eastAsia="Times New Roman" w:hAnsi="Calibri" w:cs="Calibri"/>
                <w:color w:val="000000"/>
                <w:sz w:val="24"/>
                <w:szCs w:val="24"/>
                <w:lang w:eastAsia="pt-BR"/>
              </w:rPr>
            </w:pPr>
            <w:r w:rsidRPr="0001766F">
              <w:rPr>
                <w:rFonts w:ascii="Calibri" w:eastAsia="Times New Roman" w:hAnsi="Calibri" w:cs="Calibri"/>
                <w:b/>
                <w:bCs/>
                <w:color w:val="000000"/>
                <w:sz w:val="24"/>
                <w:szCs w:val="24"/>
                <w:lang w:eastAsia="pt-BR"/>
              </w:rPr>
              <w:t>Discriminação da ação</w:t>
            </w:r>
          </w:p>
        </w:tc>
        <w:tc>
          <w:tcPr>
            <w:tcW w:w="1093" w:type="pct"/>
            <w:hideMark/>
          </w:tcPr>
          <w:p w:rsidR="0001766F" w:rsidRPr="0001766F" w:rsidRDefault="0001766F" w:rsidP="0001766F">
            <w:pPr>
              <w:spacing w:before="120" w:after="120"/>
              <w:ind w:left="120" w:right="120"/>
              <w:jc w:val="center"/>
              <w:rPr>
                <w:rFonts w:ascii="Calibri" w:eastAsia="Times New Roman" w:hAnsi="Calibri" w:cs="Calibri"/>
                <w:color w:val="000000"/>
                <w:sz w:val="24"/>
                <w:szCs w:val="24"/>
                <w:lang w:eastAsia="pt-BR"/>
              </w:rPr>
            </w:pPr>
            <w:r w:rsidRPr="0001766F">
              <w:rPr>
                <w:rFonts w:ascii="Calibri" w:eastAsia="Times New Roman" w:hAnsi="Calibri" w:cs="Calibri"/>
                <w:b/>
                <w:bCs/>
                <w:color w:val="000000"/>
                <w:sz w:val="24"/>
                <w:szCs w:val="24"/>
                <w:lang w:eastAsia="pt-BR"/>
              </w:rPr>
              <w:t>Duração (dias)</w:t>
            </w:r>
          </w:p>
        </w:tc>
        <w:tc>
          <w:tcPr>
            <w:tcW w:w="575" w:type="pct"/>
            <w:hideMark/>
          </w:tcPr>
          <w:p w:rsidR="0001766F" w:rsidRPr="0001766F" w:rsidRDefault="0001766F" w:rsidP="0001766F">
            <w:pPr>
              <w:spacing w:before="120" w:after="120"/>
              <w:ind w:left="120" w:right="120"/>
              <w:jc w:val="center"/>
              <w:rPr>
                <w:rFonts w:ascii="Calibri" w:eastAsia="Times New Roman" w:hAnsi="Calibri" w:cs="Calibri"/>
                <w:color w:val="000000"/>
                <w:sz w:val="24"/>
                <w:szCs w:val="24"/>
                <w:lang w:eastAsia="pt-BR"/>
              </w:rPr>
            </w:pPr>
            <w:r w:rsidRPr="0001766F">
              <w:rPr>
                <w:rFonts w:ascii="Calibri" w:eastAsia="Times New Roman" w:hAnsi="Calibri" w:cs="Calibri"/>
                <w:b/>
                <w:bCs/>
                <w:color w:val="000000"/>
                <w:sz w:val="24"/>
                <w:szCs w:val="24"/>
                <w:lang w:eastAsia="pt-BR"/>
              </w:rPr>
              <w:t>Início</w:t>
            </w:r>
          </w:p>
        </w:tc>
        <w:tc>
          <w:tcPr>
            <w:tcW w:w="746" w:type="pct"/>
            <w:hideMark/>
          </w:tcPr>
          <w:p w:rsidR="0001766F" w:rsidRPr="0001766F" w:rsidRDefault="0001766F" w:rsidP="0001766F">
            <w:pPr>
              <w:spacing w:before="120" w:after="120"/>
              <w:ind w:left="120" w:right="120"/>
              <w:jc w:val="center"/>
              <w:rPr>
                <w:rFonts w:ascii="Calibri" w:eastAsia="Times New Roman" w:hAnsi="Calibri" w:cs="Calibri"/>
                <w:color w:val="000000"/>
                <w:sz w:val="24"/>
                <w:szCs w:val="24"/>
                <w:lang w:eastAsia="pt-BR"/>
              </w:rPr>
            </w:pPr>
            <w:r w:rsidRPr="0001766F">
              <w:rPr>
                <w:rFonts w:ascii="Calibri" w:eastAsia="Times New Roman" w:hAnsi="Calibri" w:cs="Calibri"/>
                <w:b/>
                <w:bCs/>
                <w:color w:val="000000"/>
                <w:sz w:val="24"/>
                <w:szCs w:val="24"/>
                <w:lang w:eastAsia="pt-BR"/>
              </w:rPr>
              <w:t>Término</w:t>
            </w:r>
          </w:p>
        </w:tc>
      </w:tr>
      <w:tr w:rsidR="0001766F" w:rsidRPr="0001766F" w:rsidTr="0001766F">
        <w:tc>
          <w:tcPr>
            <w:tcW w:w="1041" w:type="pct"/>
            <w:hideMark/>
          </w:tcPr>
          <w:p w:rsidR="0001766F" w:rsidRPr="0001766F" w:rsidRDefault="0001766F" w:rsidP="0001766F">
            <w:pPr>
              <w:spacing w:before="120" w:after="120"/>
              <w:ind w:left="120" w:right="120"/>
              <w:jc w:val="center"/>
              <w:rPr>
                <w:rFonts w:ascii="Calibri" w:eastAsia="Times New Roman" w:hAnsi="Calibri" w:cs="Calibri"/>
                <w:color w:val="000000"/>
                <w:sz w:val="24"/>
                <w:szCs w:val="24"/>
                <w:lang w:eastAsia="pt-BR"/>
              </w:rPr>
            </w:pPr>
            <w:r w:rsidRPr="0001766F">
              <w:rPr>
                <w:rFonts w:ascii="Calibri" w:eastAsia="Times New Roman" w:hAnsi="Calibri" w:cs="Calibri"/>
                <w:color w:val="000000"/>
                <w:sz w:val="24"/>
                <w:szCs w:val="24"/>
                <w:lang w:eastAsia="pt-BR"/>
              </w:rPr>
              <w:t>Pré-Produção</w:t>
            </w:r>
          </w:p>
        </w:tc>
        <w:tc>
          <w:tcPr>
            <w:tcW w:w="1546" w:type="pct"/>
            <w:hideMark/>
          </w:tcPr>
          <w:p w:rsidR="0001766F" w:rsidRPr="0001766F" w:rsidRDefault="0001766F" w:rsidP="0001766F">
            <w:pPr>
              <w:spacing w:before="120" w:after="120"/>
              <w:ind w:left="120" w:right="120"/>
              <w:jc w:val="center"/>
              <w:rPr>
                <w:rFonts w:ascii="Calibri" w:eastAsia="Times New Roman" w:hAnsi="Calibri" w:cs="Calibri"/>
                <w:color w:val="000000"/>
                <w:sz w:val="24"/>
                <w:szCs w:val="24"/>
                <w:lang w:eastAsia="pt-BR"/>
              </w:rPr>
            </w:pPr>
            <w:r w:rsidRPr="0001766F">
              <w:rPr>
                <w:rFonts w:ascii="Calibri" w:eastAsia="Times New Roman" w:hAnsi="Calibri" w:cs="Calibri"/>
                <w:color w:val="000000"/>
                <w:sz w:val="24"/>
                <w:szCs w:val="24"/>
                <w:lang w:eastAsia="pt-BR"/>
              </w:rPr>
              <w:t> </w:t>
            </w:r>
          </w:p>
        </w:tc>
        <w:tc>
          <w:tcPr>
            <w:tcW w:w="1093" w:type="pct"/>
            <w:hideMark/>
          </w:tcPr>
          <w:p w:rsidR="0001766F" w:rsidRPr="0001766F" w:rsidRDefault="0001766F" w:rsidP="0001766F">
            <w:pPr>
              <w:spacing w:before="120" w:after="120"/>
              <w:ind w:left="120" w:right="120"/>
              <w:jc w:val="center"/>
              <w:rPr>
                <w:rFonts w:ascii="Calibri" w:eastAsia="Times New Roman" w:hAnsi="Calibri" w:cs="Calibri"/>
                <w:color w:val="000000"/>
                <w:sz w:val="24"/>
                <w:szCs w:val="24"/>
                <w:lang w:eastAsia="pt-BR"/>
              </w:rPr>
            </w:pPr>
            <w:r w:rsidRPr="0001766F">
              <w:rPr>
                <w:rFonts w:ascii="Calibri" w:eastAsia="Times New Roman" w:hAnsi="Calibri" w:cs="Calibri"/>
                <w:color w:val="000000"/>
                <w:sz w:val="24"/>
                <w:szCs w:val="24"/>
                <w:lang w:eastAsia="pt-BR"/>
              </w:rPr>
              <w:t> </w:t>
            </w:r>
          </w:p>
        </w:tc>
        <w:tc>
          <w:tcPr>
            <w:tcW w:w="575" w:type="pct"/>
            <w:hideMark/>
          </w:tcPr>
          <w:p w:rsidR="0001766F" w:rsidRPr="0001766F" w:rsidRDefault="0001766F" w:rsidP="0001766F">
            <w:pPr>
              <w:spacing w:before="120" w:after="120"/>
              <w:ind w:left="120" w:right="120"/>
              <w:jc w:val="center"/>
              <w:rPr>
                <w:rFonts w:ascii="Calibri" w:eastAsia="Times New Roman" w:hAnsi="Calibri" w:cs="Calibri"/>
                <w:color w:val="000000"/>
                <w:sz w:val="24"/>
                <w:szCs w:val="24"/>
                <w:lang w:eastAsia="pt-BR"/>
              </w:rPr>
            </w:pPr>
            <w:r w:rsidRPr="0001766F">
              <w:rPr>
                <w:rFonts w:ascii="Calibri" w:eastAsia="Times New Roman" w:hAnsi="Calibri" w:cs="Calibri"/>
                <w:color w:val="000000"/>
                <w:sz w:val="24"/>
                <w:szCs w:val="24"/>
                <w:lang w:eastAsia="pt-BR"/>
              </w:rPr>
              <w:t> </w:t>
            </w:r>
          </w:p>
        </w:tc>
        <w:tc>
          <w:tcPr>
            <w:tcW w:w="746" w:type="pct"/>
            <w:hideMark/>
          </w:tcPr>
          <w:p w:rsidR="0001766F" w:rsidRPr="0001766F" w:rsidRDefault="0001766F" w:rsidP="0001766F">
            <w:pPr>
              <w:spacing w:before="120" w:after="120"/>
              <w:ind w:left="120" w:right="120"/>
              <w:jc w:val="center"/>
              <w:rPr>
                <w:rFonts w:ascii="Calibri" w:eastAsia="Times New Roman" w:hAnsi="Calibri" w:cs="Calibri"/>
                <w:color w:val="000000"/>
                <w:sz w:val="24"/>
                <w:szCs w:val="24"/>
                <w:lang w:eastAsia="pt-BR"/>
              </w:rPr>
            </w:pPr>
            <w:r w:rsidRPr="0001766F">
              <w:rPr>
                <w:rFonts w:ascii="Calibri" w:eastAsia="Times New Roman" w:hAnsi="Calibri" w:cs="Calibri"/>
                <w:color w:val="000000"/>
                <w:sz w:val="24"/>
                <w:szCs w:val="24"/>
                <w:lang w:eastAsia="pt-BR"/>
              </w:rPr>
              <w:t> </w:t>
            </w:r>
          </w:p>
        </w:tc>
      </w:tr>
      <w:tr w:rsidR="0001766F" w:rsidRPr="0001766F" w:rsidTr="0001766F">
        <w:tc>
          <w:tcPr>
            <w:tcW w:w="1041" w:type="pct"/>
            <w:hideMark/>
          </w:tcPr>
          <w:p w:rsidR="0001766F" w:rsidRPr="0001766F" w:rsidRDefault="0001766F" w:rsidP="0001766F">
            <w:pPr>
              <w:spacing w:before="120" w:after="120"/>
              <w:ind w:left="120" w:right="120"/>
              <w:jc w:val="center"/>
              <w:rPr>
                <w:rFonts w:ascii="Calibri" w:eastAsia="Times New Roman" w:hAnsi="Calibri" w:cs="Calibri"/>
                <w:color w:val="000000"/>
                <w:sz w:val="24"/>
                <w:szCs w:val="24"/>
                <w:lang w:eastAsia="pt-BR"/>
              </w:rPr>
            </w:pPr>
            <w:r w:rsidRPr="0001766F">
              <w:rPr>
                <w:rFonts w:ascii="Calibri" w:eastAsia="Times New Roman" w:hAnsi="Calibri" w:cs="Calibri"/>
                <w:color w:val="000000"/>
                <w:sz w:val="24"/>
                <w:szCs w:val="24"/>
                <w:lang w:eastAsia="pt-BR"/>
              </w:rPr>
              <w:t>Produção</w:t>
            </w:r>
          </w:p>
        </w:tc>
        <w:tc>
          <w:tcPr>
            <w:tcW w:w="1546" w:type="pct"/>
            <w:hideMark/>
          </w:tcPr>
          <w:p w:rsidR="0001766F" w:rsidRPr="0001766F" w:rsidRDefault="0001766F" w:rsidP="0001766F">
            <w:pPr>
              <w:spacing w:before="120" w:after="120"/>
              <w:ind w:left="120" w:right="120"/>
              <w:jc w:val="center"/>
              <w:rPr>
                <w:rFonts w:ascii="Calibri" w:eastAsia="Times New Roman" w:hAnsi="Calibri" w:cs="Calibri"/>
                <w:color w:val="000000"/>
                <w:sz w:val="24"/>
                <w:szCs w:val="24"/>
                <w:lang w:eastAsia="pt-BR"/>
              </w:rPr>
            </w:pPr>
            <w:r w:rsidRPr="0001766F">
              <w:rPr>
                <w:rFonts w:ascii="Calibri" w:eastAsia="Times New Roman" w:hAnsi="Calibri" w:cs="Calibri"/>
                <w:color w:val="000000"/>
                <w:sz w:val="24"/>
                <w:szCs w:val="24"/>
                <w:lang w:eastAsia="pt-BR"/>
              </w:rPr>
              <w:t> </w:t>
            </w:r>
          </w:p>
        </w:tc>
        <w:tc>
          <w:tcPr>
            <w:tcW w:w="1093" w:type="pct"/>
            <w:hideMark/>
          </w:tcPr>
          <w:p w:rsidR="0001766F" w:rsidRPr="0001766F" w:rsidRDefault="0001766F" w:rsidP="0001766F">
            <w:pPr>
              <w:spacing w:before="120" w:after="120"/>
              <w:ind w:left="120" w:right="120"/>
              <w:jc w:val="center"/>
              <w:rPr>
                <w:rFonts w:ascii="Calibri" w:eastAsia="Times New Roman" w:hAnsi="Calibri" w:cs="Calibri"/>
                <w:color w:val="000000"/>
                <w:sz w:val="24"/>
                <w:szCs w:val="24"/>
                <w:lang w:eastAsia="pt-BR"/>
              </w:rPr>
            </w:pPr>
            <w:r w:rsidRPr="0001766F">
              <w:rPr>
                <w:rFonts w:ascii="Calibri" w:eastAsia="Times New Roman" w:hAnsi="Calibri" w:cs="Calibri"/>
                <w:color w:val="000000"/>
                <w:sz w:val="24"/>
                <w:szCs w:val="24"/>
                <w:lang w:eastAsia="pt-BR"/>
              </w:rPr>
              <w:t> </w:t>
            </w:r>
          </w:p>
        </w:tc>
        <w:tc>
          <w:tcPr>
            <w:tcW w:w="575" w:type="pct"/>
            <w:hideMark/>
          </w:tcPr>
          <w:p w:rsidR="0001766F" w:rsidRPr="0001766F" w:rsidRDefault="0001766F" w:rsidP="0001766F">
            <w:pPr>
              <w:spacing w:before="120" w:after="120"/>
              <w:ind w:left="120" w:right="120"/>
              <w:jc w:val="center"/>
              <w:rPr>
                <w:rFonts w:ascii="Calibri" w:eastAsia="Times New Roman" w:hAnsi="Calibri" w:cs="Calibri"/>
                <w:color w:val="000000"/>
                <w:sz w:val="24"/>
                <w:szCs w:val="24"/>
                <w:lang w:eastAsia="pt-BR"/>
              </w:rPr>
            </w:pPr>
            <w:r w:rsidRPr="0001766F">
              <w:rPr>
                <w:rFonts w:ascii="Calibri" w:eastAsia="Times New Roman" w:hAnsi="Calibri" w:cs="Calibri"/>
                <w:color w:val="000000"/>
                <w:sz w:val="24"/>
                <w:szCs w:val="24"/>
                <w:lang w:eastAsia="pt-BR"/>
              </w:rPr>
              <w:t> </w:t>
            </w:r>
          </w:p>
        </w:tc>
        <w:tc>
          <w:tcPr>
            <w:tcW w:w="746" w:type="pct"/>
            <w:hideMark/>
          </w:tcPr>
          <w:p w:rsidR="0001766F" w:rsidRPr="0001766F" w:rsidRDefault="0001766F" w:rsidP="0001766F">
            <w:pPr>
              <w:spacing w:before="120" w:after="120"/>
              <w:ind w:left="120" w:right="120"/>
              <w:jc w:val="center"/>
              <w:rPr>
                <w:rFonts w:ascii="Calibri" w:eastAsia="Times New Roman" w:hAnsi="Calibri" w:cs="Calibri"/>
                <w:color w:val="000000"/>
                <w:sz w:val="24"/>
                <w:szCs w:val="24"/>
                <w:lang w:eastAsia="pt-BR"/>
              </w:rPr>
            </w:pPr>
            <w:r w:rsidRPr="0001766F">
              <w:rPr>
                <w:rFonts w:ascii="Calibri" w:eastAsia="Times New Roman" w:hAnsi="Calibri" w:cs="Calibri"/>
                <w:color w:val="000000"/>
                <w:sz w:val="24"/>
                <w:szCs w:val="24"/>
                <w:lang w:eastAsia="pt-BR"/>
              </w:rPr>
              <w:t> </w:t>
            </w:r>
          </w:p>
        </w:tc>
      </w:tr>
      <w:tr w:rsidR="0001766F" w:rsidRPr="0001766F" w:rsidTr="0001766F">
        <w:tc>
          <w:tcPr>
            <w:tcW w:w="1041" w:type="pct"/>
            <w:hideMark/>
          </w:tcPr>
          <w:p w:rsidR="0001766F" w:rsidRPr="0001766F" w:rsidRDefault="0001766F" w:rsidP="0001766F">
            <w:pPr>
              <w:spacing w:before="120" w:after="120"/>
              <w:ind w:left="120" w:right="120"/>
              <w:jc w:val="center"/>
              <w:rPr>
                <w:rFonts w:ascii="Calibri" w:eastAsia="Times New Roman" w:hAnsi="Calibri" w:cs="Calibri"/>
                <w:color w:val="000000"/>
                <w:sz w:val="24"/>
                <w:szCs w:val="24"/>
                <w:lang w:eastAsia="pt-BR"/>
              </w:rPr>
            </w:pPr>
            <w:r w:rsidRPr="0001766F">
              <w:rPr>
                <w:rFonts w:ascii="Calibri" w:eastAsia="Times New Roman" w:hAnsi="Calibri" w:cs="Calibri"/>
                <w:color w:val="000000"/>
                <w:sz w:val="24"/>
                <w:szCs w:val="24"/>
                <w:lang w:eastAsia="pt-BR"/>
              </w:rPr>
              <w:t>Pós-Produção</w:t>
            </w:r>
          </w:p>
        </w:tc>
        <w:tc>
          <w:tcPr>
            <w:tcW w:w="1546" w:type="pct"/>
            <w:hideMark/>
          </w:tcPr>
          <w:p w:rsidR="0001766F" w:rsidRPr="0001766F" w:rsidRDefault="0001766F" w:rsidP="0001766F">
            <w:pPr>
              <w:spacing w:before="120" w:after="120"/>
              <w:ind w:left="120" w:right="120"/>
              <w:jc w:val="center"/>
              <w:rPr>
                <w:rFonts w:ascii="Calibri" w:eastAsia="Times New Roman" w:hAnsi="Calibri" w:cs="Calibri"/>
                <w:color w:val="000000"/>
                <w:sz w:val="24"/>
                <w:szCs w:val="24"/>
                <w:lang w:eastAsia="pt-BR"/>
              </w:rPr>
            </w:pPr>
            <w:r w:rsidRPr="0001766F">
              <w:rPr>
                <w:rFonts w:ascii="Calibri" w:eastAsia="Times New Roman" w:hAnsi="Calibri" w:cs="Calibri"/>
                <w:color w:val="000000"/>
                <w:sz w:val="24"/>
                <w:szCs w:val="24"/>
                <w:lang w:eastAsia="pt-BR"/>
              </w:rPr>
              <w:t> </w:t>
            </w:r>
          </w:p>
        </w:tc>
        <w:tc>
          <w:tcPr>
            <w:tcW w:w="1093" w:type="pct"/>
            <w:hideMark/>
          </w:tcPr>
          <w:p w:rsidR="0001766F" w:rsidRPr="0001766F" w:rsidRDefault="0001766F" w:rsidP="0001766F">
            <w:pPr>
              <w:spacing w:before="120" w:after="120"/>
              <w:ind w:left="120" w:right="120"/>
              <w:jc w:val="center"/>
              <w:rPr>
                <w:rFonts w:ascii="Calibri" w:eastAsia="Times New Roman" w:hAnsi="Calibri" w:cs="Calibri"/>
                <w:color w:val="000000"/>
                <w:sz w:val="24"/>
                <w:szCs w:val="24"/>
                <w:lang w:eastAsia="pt-BR"/>
              </w:rPr>
            </w:pPr>
            <w:r w:rsidRPr="0001766F">
              <w:rPr>
                <w:rFonts w:ascii="Calibri" w:eastAsia="Times New Roman" w:hAnsi="Calibri" w:cs="Calibri"/>
                <w:color w:val="000000"/>
                <w:sz w:val="24"/>
                <w:szCs w:val="24"/>
                <w:lang w:eastAsia="pt-BR"/>
              </w:rPr>
              <w:t> </w:t>
            </w:r>
          </w:p>
        </w:tc>
        <w:tc>
          <w:tcPr>
            <w:tcW w:w="575" w:type="pct"/>
            <w:hideMark/>
          </w:tcPr>
          <w:p w:rsidR="0001766F" w:rsidRPr="0001766F" w:rsidRDefault="0001766F" w:rsidP="0001766F">
            <w:pPr>
              <w:spacing w:before="120" w:after="120"/>
              <w:ind w:left="120" w:right="120"/>
              <w:jc w:val="center"/>
              <w:rPr>
                <w:rFonts w:ascii="Calibri" w:eastAsia="Times New Roman" w:hAnsi="Calibri" w:cs="Calibri"/>
                <w:color w:val="000000"/>
                <w:sz w:val="24"/>
                <w:szCs w:val="24"/>
                <w:lang w:eastAsia="pt-BR"/>
              </w:rPr>
            </w:pPr>
            <w:r w:rsidRPr="0001766F">
              <w:rPr>
                <w:rFonts w:ascii="Calibri" w:eastAsia="Times New Roman" w:hAnsi="Calibri" w:cs="Calibri"/>
                <w:color w:val="000000"/>
                <w:sz w:val="24"/>
                <w:szCs w:val="24"/>
                <w:lang w:eastAsia="pt-BR"/>
              </w:rPr>
              <w:t> </w:t>
            </w:r>
          </w:p>
        </w:tc>
        <w:tc>
          <w:tcPr>
            <w:tcW w:w="746" w:type="pct"/>
            <w:hideMark/>
          </w:tcPr>
          <w:p w:rsidR="0001766F" w:rsidRPr="0001766F" w:rsidRDefault="0001766F" w:rsidP="0001766F">
            <w:pPr>
              <w:spacing w:before="120" w:after="120"/>
              <w:ind w:left="120" w:right="120"/>
              <w:jc w:val="center"/>
              <w:rPr>
                <w:rFonts w:ascii="Calibri" w:eastAsia="Times New Roman" w:hAnsi="Calibri" w:cs="Calibri"/>
                <w:color w:val="000000"/>
                <w:sz w:val="24"/>
                <w:szCs w:val="24"/>
                <w:lang w:eastAsia="pt-BR"/>
              </w:rPr>
            </w:pPr>
            <w:r w:rsidRPr="0001766F">
              <w:rPr>
                <w:rFonts w:ascii="Calibri" w:eastAsia="Times New Roman" w:hAnsi="Calibri" w:cs="Calibri"/>
                <w:color w:val="000000"/>
                <w:sz w:val="24"/>
                <w:szCs w:val="24"/>
                <w:lang w:eastAsia="pt-BR"/>
              </w:rPr>
              <w:t> </w:t>
            </w:r>
          </w:p>
        </w:tc>
      </w:tr>
    </w:tbl>
    <w:p w:rsidR="0001766F" w:rsidRPr="0001766F" w:rsidRDefault="0001766F" w:rsidP="0001766F">
      <w:pPr>
        <w:spacing w:before="120" w:after="120" w:line="240" w:lineRule="auto"/>
        <w:ind w:left="120" w:right="120"/>
        <w:jc w:val="center"/>
        <w:rPr>
          <w:rFonts w:ascii="Calibri" w:eastAsia="Times New Roman" w:hAnsi="Calibri" w:cs="Calibri"/>
          <w:color w:val="000000"/>
          <w:sz w:val="27"/>
          <w:szCs w:val="27"/>
          <w:lang w:eastAsia="pt-BR"/>
        </w:rPr>
      </w:pPr>
      <w:r w:rsidRPr="0001766F">
        <w:rPr>
          <w:rFonts w:ascii="Calibri" w:eastAsia="Times New Roman" w:hAnsi="Calibri" w:cs="Calibri"/>
          <w:color w:val="000000"/>
          <w:sz w:val="27"/>
          <w:szCs w:val="27"/>
          <w:lang w:eastAsia="pt-BR"/>
        </w:rPr>
        <w:t> </w:t>
      </w:r>
    </w:p>
    <w:p w:rsidR="00682979" w:rsidRDefault="0001766F"/>
    <w:sectPr w:rsidR="0068297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66F"/>
    <w:rsid w:val="0001766F"/>
    <w:rsid w:val="00131920"/>
    <w:rsid w:val="00BB32A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i03centralizado12">
    <w:name w:val="i03_centralizado_12"/>
    <w:basedOn w:val="Normal"/>
    <w:rsid w:val="0001766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01766F"/>
    <w:rPr>
      <w:b/>
      <w:bCs/>
    </w:rPr>
  </w:style>
  <w:style w:type="paragraph" w:customStyle="1" w:styleId="i02justificado12">
    <w:name w:val="i02_justificado_12"/>
    <w:basedOn w:val="Normal"/>
    <w:rsid w:val="0001766F"/>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rsid w:val="000176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i03centralizado12">
    <w:name w:val="i03_centralizado_12"/>
    <w:basedOn w:val="Normal"/>
    <w:rsid w:val="0001766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01766F"/>
    <w:rPr>
      <w:b/>
      <w:bCs/>
    </w:rPr>
  </w:style>
  <w:style w:type="paragraph" w:customStyle="1" w:styleId="i02justificado12">
    <w:name w:val="i02_justificado_12"/>
    <w:basedOn w:val="Normal"/>
    <w:rsid w:val="0001766F"/>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rsid w:val="000176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2925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2436</Words>
  <Characters>13156</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 Rangel Caldas</dc:creator>
  <cp:lastModifiedBy>Rafael Rangel Caldas</cp:lastModifiedBy>
  <cp:revision>1</cp:revision>
  <dcterms:created xsi:type="dcterms:W3CDTF">2022-06-02T19:02:00Z</dcterms:created>
  <dcterms:modified xsi:type="dcterms:W3CDTF">2022-06-02T19:03:00Z</dcterms:modified>
</cp:coreProperties>
</file>