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ANEXO V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DECLARAÇÃO DE NÃO CELEBRAÇÃO DE TERMO DE AJUSTE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(Pessoa Jurídica)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jc w:val="center"/>
        <w:rPr>
          <w:rFonts w:ascii="Times New Roman" w:cs="Times New Roman" w:eastAsia="Times New Roman" w:hAnsi="Times New Roman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 (Esta declaração deve ser apresentada para projetos que desejam concorrer às vagas definidas como Meu 1º FAC – MPFAC, conforme exigência prevista nos requisitos específicos de cada linha de apoio)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Eu, ____________________________________________________, representante da pessoa jurídica__________________________________________, inscrita no processo seletivo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a que se refere o Edital FAC Brasília Multicultural II,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portadora do CEAC nº ________e estabelecida no Distrito Federal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declaro sob as penas da lei (art. 299 do Código Penal), que a referida pessoa jurídica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nunca celebrou Termo de Ajuste com a Secretaria de Estado de Cultura e Economia Criativa do DF, por meio de contemplação nos editais publicados com recursos do Fundo de Apoio à Cultura do Distrito Federal.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Por ser verdade e sem mais para o momento, subscrevo-me.</w:t>
      </w:r>
    </w:p>
    <w:p w:rsidR="00000000" w:rsidDel="00000000" w:rsidP="00000000" w:rsidRDefault="00000000" w:rsidRPr="00000000" w14:paraId="00000007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40" w:lineRule="auto"/>
        <w:jc w:val="both"/>
        <w:rPr>
          <w:rFonts w:ascii="Times New Roman" w:cs="Times New Roman" w:eastAsia="Times New Roman" w:hAnsi="Times New Roman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vertAlign w:val="baseline"/>
          <w:rtl w:val="0"/>
        </w:rPr>
        <w:t xml:space="preserve">Obs.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: Para fins desta Declaração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vertAlign w:val="baseline"/>
          <w:rtl w:val="0"/>
        </w:rPr>
        <w:t xml:space="preserve">não são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 consideradas eventuais celebrações de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termos de ajustes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por meio de contemplação no Programa Conexão Cultura e/ou em editais de premiação.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4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Brasília, D.F., ____ de ________ de ______.</w:t>
      </w:r>
    </w:p>
    <w:p w:rsidR="00000000" w:rsidDel="00000000" w:rsidP="00000000" w:rsidRDefault="00000000" w:rsidRPr="00000000" w14:paraId="0000000B">
      <w:pPr>
        <w:spacing w:after="120" w:line="240" w:lineRule="auto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40" w:lineRule="auto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40" w:lineRule="auto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4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(Nome Completo do Representante e Assinatura)</w:t>
      </w:r>
    </w:p>
    <w:p w:rsidR="00000000" w:rsidDel="00000000" w:rsidP="00000000" w:rsidRDefault="00000000" w:rsidRPr="00000000" w14:paraId="0000000F">
      <w:pPr>
        <w:spacing w:after="120" w:line="240" w:lineRule="auto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99" w:left="1701" w:right="1701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747.0" w:type="dxa"/>
      <w:jc w:val="left"/>
      <w:tblInd w:w="0.0" w:type="dxa"/>
      <w:tblLayout w:type="fixed"/>
      <w:tblLook w:val="0000"/>
    </w:tblPr>
    <w:tblGrid>
      <w:gridCol w:w="1668"/>
      <w:gridCol w:w="6445"/>
      <w:gridCol w:w="1634"/>
      <w:tblGridChange w:id="0">
        <w:tblGrid>
          <w:gridCol w:w="1668"/>
          <w:gridCol w:w="6445"/>
          <w:gridCol w:w="1634"/>
        </w:tblGrid>
      </w:tblGridChange>
    </w:tblGrid>
    <w:tr>
      <w:trPr>
        <w:cantSplit w:val="0"/>
        <w:trHeight w:val="1424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2">
          <w:pPr>
            <w:tabs>
              <w:tab w:val="center" w:pos="4419"/>
              <w:tab w:val="right" w:pos="8838"/>
            </w:tabs>
            <w:rPr>
              <w:rFonts w:ascii="Times New Roman" w:cs="Times New Roman" w:eastAsia="Times New Roman" w:hAnsi="Times New Roman"/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vertAlign w:val="baseline"/>
            </w:rPr>
            <w:drawing>
              <wp:inline distB="0" distT="0" distL="114300" distR="114300">
                <wp:extent cx="795655" cy="795655"/>
                <wp:effectExtent b="0" l="0" r="0" t="0"/>
                <wp:docPr descr="Descrição: Brasão_do_DF" id="1026" name="image1.jpg"/>
                <a:graphic>
                  <a:graphicData uri="http://schemas.openxmlformats.org/drawingml/2006/picture">
                    <pic:pic>
                      <pic:nvPicPr>
                        <pic:cNvPr descr="Descrição: Brasão_do_DF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655" cy="7956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3">
          <w:pPr>
            <w:tabs>
              <w:tab w:val="center" w:pos="4419"/>
              <w:tab w:val="right" w:pos="7852"/>
            </w:tabs>
            <w:spacing w:after="0" w:line="240" w:lineRule="auto"/>
            <w:rPr>
              <w:b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b w:val="1"/>
              <w:sz w:val="24"/>
              <w:szCs w:val="24"/>
              <w:vertAlign w:val="baseline"/>
              <w:rtl w:val="0"/>
            </w:rPr>
            <w:t xml:space="preserve">GOVERNO DO DISTRITO FEDERAL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tabs>
              <w:tab w:val="center" w:pos="4419"/>
              <w:tab w:val="right" w:pos="7852"/>
            </w:tabs>
            <w:spacing w:after="0" w:line="240" w:lineRule="auto"/>
            <w:rPr>
              <w:b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b w:val="1"/>
              <w:sz w:val="24"/>
              <w:szCs w:val="24"/>
              <w:vertAlign w:val="baseline"/>
              <w:rtl w:val="0"/>
            </w:rPr>
            <w:t xml:space="preserve">Secretaria de Estado de Cultura e Economia Criativa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5">
          <w:pPr>
            <w:tabs>
              <w:tab w:val="center" w:pos="4419"/>
              <w:tab w:val="right" w:pos="8838"/>
            </w:tabs>
            <w:rPr>
              <w:rFonts w:ascii="Times New Roman" w:cs="Times New Roman" w:eastAsia="Times New Roman" w:hAnsi="Times New Roman"/>
              <w:b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0" w:line="240" w:lineRule="auto"/>
      <w:ind w:left="708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fc/ZSzUjNOE3xDG2yAW9W2syPQ==">AMUW2mXhX+pwQPkkxNtAaXliv6OkTNnzwDh0+urffBa/O397UHugWjKE/Va90XHvdV0oqSCTCSXlmzrp4j9DgckwKNEg3AfwHVNt0cOahTGq6ZtrPD8Hyqc=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2021-04-28T17:55:00Z</dcterms:created>
  <dc:creator>Luiz Henrique Fernandes Souza</dc:creator>
</cp:coreProperties>
</file>